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AD" w:rsidRDefault="00F76BAD" w:rsidP="00F76B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Урок-практикум по математике</w:t>
      </w:r>
    </w:p>
    <w:p w:rsidR="00F76BAD" w:rsidRDefault="00F76BAD" w:rsidP="003B49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«В поиске выгодной процентной ставки»</w:t>
      </w:r>
      <w:r w:rsidR="003B49E2">
        <w:rPr>
          <w:b/>
          <w:sz w:val="28"/>
          <w:szCs w:val="28"/>
        </w:rPr>
        <w:t>.</w:t>
      </w:r>
    </w:p>
    <w:p w:rsidR="00F76BAD" w:rsidRDefault="00F76BAD" w:rsidP="00105907">
      <w:pPr>
        <w:rPr>
          <w:b/>
          <w:sz w:val="28"/>
          <w:szCs w:val="28"/>
        </w:rPr>
      </w:pPr>
    </w:p>
    <w:p w:rsidR="00105907" w:rsidRPr="00F5318A" w:rsidRDefault="00105907" w:rsidP="00105907">
      <w:pPr>
        <w:rPr>
          <w:b/>
          <w:sz w:val="28"/>
          <w:szCs w:val="28"/>
        </w:rPr>
      </w:pPr>
      <w:r w:rsidRPr="00F5318A">
        <w:rPr>
          <w:b/>
          <w:sz w:val="28"/>
          <w:szCs w:val="28"/>
        </w:rPr>
        <w:t xml:space="preserve">Цель: </w:t>
      </w:r>
      <w:r w:rsidRPr="00F5318A">
        <w:rPr>
          <w:sz w:val="28"/>
          <w:szCs w:val="28"/>
        </w:rPr>
        <w:t xml:space="preserve">познакомить </w:t>
      </w:r>
      <w:r>
        <w:rPr>
          <w:sz w:val="28"/>
          <w:szCs w:val="28"/>
        </w:rPr>
        <w:t>об</w:t>
      </w:r>
      <w:r w:rsidR="006A0B6A">
        <w:rPr>
          <w:sz w:val="28"/>
          <w:szCs w:val="28"/>
        </w:rPr>
        <w:t>учающих</w:t>
      </w:r>
      <w:r w:rsidRPr="00F5318A">
        <w:rPr>
          <w:sz w:val="28"/>
          <w:szCs w:val="28"/>
        </w:rPr>
        <w:t xml:space="preserve">ся с </w:t>
      </w:r>
      <w:r>
        <w:rPr>
          <w:sz w:val="28"/>
          <w:szCs w:val="28"/>
        </w:rPr>
        <w:t>видами банковских депозитов и р</w:t>
      </w:r>
      <w:r w:rsidRPr="00F5318A">
        <w:rPr>
          <w:sz w:val="28"/>
          <w:szCs w:val="28"/>
        </w:rPr>
        <w:t>азвить умение ориентироваться в</w:t>
      </w:r>
      <w:r w:rsidR="00070F9A">
        <w:rPr>
          <w:sz w:val="28"/>
          <w:szCs w:val="28"/>
        </w:rPr>
        <w:t xml:space="preserve"> условиях, предлагаемых банками, повысив, тем самым, уровень финансовой грамотности</w:t>
      </w:r>
      <w:r w:rsidR="00260366">
        <w:rPr>
          <w:sz w:val="28"/>
          <w:szCs w:val="28"/>
        </w:rPr>
        <w:t>.</w:t>
      </w:r>
    </w:p>
    <w:p w:rsidR="006A0B6A" w:rsidRDefault="00105907" w:rsidP="00105907">
      <w:pPr>
        <w:rPr>
          <w:b/>
          <w:sz w:val="28"/>
          <w:szCs w:val="28"/>
        </w:rPr>
      </w:pPr>
      <w:r w:rsidRPr="00F5318A">
        <w:rPr>
          <w:b/>
          <w:sz w:val="28"/>
          <w:szCs w:val="28"/>
        </w:rPr>
        <w:t xml:space="preserve"> </w:t>
      </w:r>
    </w:p>
    <w:p w:rsidR="00105907" w:rsidRPr="00F5318A" w:rsidRDefault="00105907" w:rsidP="00105907">
      <w:pPr>
        <w:rPr>
          <w:b/>
          <w:sz w:val="28"/>
          <w:szCs w:val="28"/>
        </w:rPr>
      </w:pPr>
      <w:r w:rsidRPr="00F5318A">
        <w:rPr>
          <w:b/>
          <w:sz w:val="28"/>
          <w:szCs w:val="28"/>
        </w:rPr>
        <w:t>Задачи:</w:t>
      </w:r>
    </w:p>
    <w:p w:rsidR="00070F9A" w:rsidRPr="000E6F52" w:rsidRDefault="00070F9A" w:rsidP="006D0515">
      <w:pPr>
        <w:numPr>
          <w:ilvl w:val="0"/>
          <w:numId w:val="4"/>
        </w:numPr>
        <w:spacing w:before="100" w:beforeAutospacing="1" w:after="100" w:afterAutospacing="1"/>
        <w:jc w:val="both"/>
        <w:rPr>
          <w:color w:val="333333"/>
          <w:sz w:val="28"/>
          <w:szCs w:val="28"/>
        </w:rPr>
      </w:pPr>
      <w:r w:rsidRPr="00070F9A">
        <w:rPr>
          <w:color w:val="333333"/>
          <w:sz w:val="28"/>
          <w:szCs w:val="28"/>
        </w:rPr>
        <w:t>сформировать умения производить процентные вычисления, необходим</w:t>
      </w:r>
      <w:r w:rsidR="006A0B6A">
        <w:rPr>
          <w:color w:val="333333"/>
          <w:sz w:val="28"/>
          <w:szCs w:val="28"/>
        </w:rPr>
        <w:t>ые для применения в финансовой</w:t>
      </w:r>
      <w:r w:rsidRPr="00070F9A">
        <w:rPr>
          <w:color w:val="333333"/>
          <w:sz w:val="28"/>
          <w:szCs w:val="28"/>
        </w:rPr>
        <w:t xml:space="preserve"> деятельности;</w:t>
      </w:r>
      <w:r w:rsidRPr="00070F9A">
        <w:rPr>
          <w:sz w:val="28"/>
          <w:szCs w:val="28"/>
        </w:rPr>
        <w:t xml:space="preserve"> </w:t>
      </w:r>
    </w:p>
    <w:p w:rsidR="00105907" w:rsidRDefault="00105907" w:rsidP="006D0515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E6F52">
        <w:rPr>
          <w:sz w:val="28"/>
          <w:szCs w:val="28"/>
        </w:rPr>
        <w:t>ознакомиться с видами банковских вкладов (текущих и до востребования</w:t>
      </w:r>
      <w:r w:rsidR="000E6F52" w:rsidRPr="000E6F52">
        <w:rPr>
          <w:sz w:val="28"/>
          <w:szCs w:val="28"/>
        </w:rPr>
        <w:t>, к</w:t>
      </w:r>
      <w:r w:rsidR="00260366">
        <w:rPr>
          <w:sz w:val="28"/>
          <w:szCs w:val="28"/>
        </w:rPr>
        <w:t xml:space="preserve">раткосрочных и </w:t>
      </w:r>
      <w:proofErr w:type="gramStart"/>
      <w:r w:rsidR="00260366">
        <w:rPr>
          <w:sz w:val="28"/>
          <w:szCs w:val="28"/>
        </w:rPr>
        <w:t>долгосрочных</w:t>
      </w:r>
      <w:r w:rsidR="000E6F52" w:rsidRPr="000E6F52">
        <w:rPr>
          <w:sz w:val="28"/>
          <w:szCs w:val="28"/>
        </w:rPr>
        <w:t xml:space="preserve"> ,</w:t>
      </w:r>
      <w:proofErr w:type="gramEnd"/>
      <w:r w:rsidR="000E6F52" w:rsidRPr="000E6F52">
        <w:rPr>
          <w:sz w:val="28"/>
          <w:szCs w:val="28"/>
        </w:rPr>
        <w:t xml:space="preserve"> с капитализацией и без, с возможностью пополнения и снятия денежных средств, </w:t>
      </w:r>
      <w:r w:rsidR="000E6F52">
        <w:rPr>
          <w:sz w:val="28"/>
          <w:szCs w:val="28"/>
        </w:rPr>
        <w:t>му</w:t>
      </w:r>
      <w:r w:rsidR="00260366">
        <w:rPr>
          <w:sz w:val="28"/>
          <w:szCs w:val="28"/>
        </w:rPr>
        <w:t>льтивалютных депозитов)</w:t>
      </w:r>
    </w:p>
    <w:p w:rsidR="00105907" w:rsidRPr="000E6F52" w:rsidRDefault="00105907" w:rsidP="006D0515">
      <w:pPr>
        <w:numPr>
          <w:ilvl w:val="0"/>
          <w:numId w:val="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E6F52">
        <w:rPr>
          <w:sz w:val="28"/>
          <w:szCs w:val="28"/>
        </w:rPr>
        <w:t>р</w:t>
      </w:r>
      <w:r w:rsidR="003B49E2">
        <w:rPr>
          <w:sz w:val="28"/>
          <w:szCs w:val="28"/>
        </w:rPr>
        <w:t>азвить умения ориентироваться в современной банковской системе</w:t>
      </w:r>
      <w:r w:rsidRPr="000E6F52">
        <w:rPr>
          <w:sz w:val="28"/>
          <w:szCs w:val="28"/>
        </w:rPr>
        <w:t>.</w:t>
      </w:r>
    </w:p>
    <w:p w:rsidR="00EF258B" w:rsidRDefault="00EF258B" w:rsidP="006D0515">
      <w:pPr>
        <w:autoSpaceDE w:val="0"/>
        <w:autoSpaceDN w:val="0"/>
        <w:adjustRightInd w:val="0"/>
        <w:jc w:val="both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  <w:r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  <w:t>Ход занятия</w:t>
      </w:r>
    </w:p>
    <w:p w:rsidR="00EF258B" w:rsidRDefault="00EF258B" w:rsidP="006D0515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30"/>
          <w:szCs w:val="30"/>
          <w:lang w:eastAsia="en-US"/>
        </w:rPr>
      </w:pPr>
      <w:r w:rsidRPr="00FD3F69">
        <w:rPr>
          <w:rFonts w:eastAsiaTheme="minorHAnsi"/>
          <w:color w:val="000000" w:themeColor="text1"/>
          <w:sz w:val="30"/>
          <w:szCs w:val="30"/>
          <w:lang w:eastAsia="en-US"/>
        </w:rPr>
        <w:t xml:space="preserve">1. </w:t>
      </w:r>
      <w:r>
        <w:rPr>
          <w:rFonts w:eastAsiaTheme="minorHAnsi"/>
          <w:color w:val="000000" w:themeColor="text1"/>
          <w:sz w:val="30"/>
          <w:szCs w:val="30"/>
          <w:lang w:eastAsia="en-US"/>
        </w:rPr>
        <w:t>Выполнение заданий</w:t>
      </w:r>
      <w:r w:rsidR="006D0515">
        <w:rPr>
          <w:rFonts w:eastAsiaTheme="minorHAnsi"/>
          <w:color w:val="000000" w:themeColor="text1"/>
          <w:sz w:val="30"/>
          <w:szCs w:val="30"/>
          <w:lang w:eastAsia="en-US"/>
        </w:rPr>
        <w:t xml:space="preserve"> в рабочей тетради (Приложение 1</w:t>
      </w:r>
      <w:r>
        <w:rPr>
          <w:rFonts w:eastAsiaTheme="minorHAnsi"/>
          <w:color w:val="000000" w:themeColor="text1"/>
          <w:sz w:val="30"/>
          <w:szCs w:val="30"/>
          <w:lang w:eastAsia="en-US"/>
        </w:rPr>
        <w:t>), в которой обучающиеся выводят формулы простого и сложного процентного роста.</w:t>
      </w:r>
    </w:p>
    <w:p w:rsidR="00EF258B" w:rsidRDefault="00EF258B" w:rsidP="006D0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color w:val="000000" w:themeColor="text1"/>
          <w:sz w:val="30"/>
          <w:szCs w:val="30"/>
          <w:lang w:eastAsia="en-US"/>
        </w:rPr>
        <w:t xml:space="preserve">2. </w:t>
      </w:r>
      <w:r w:rsidRPr="00FD3F69">
        <w:rPr>
          <w:sz w:val="28"/>
          <w:szCs w:val="28"/>
        </w:rPr>
        <w:t>Практическое задание.</w:t>
      </w:r>
      <w:r>
        <w:rPr>
          <w:sz w:val="28"/>
          <w:szCs w:val="28"/>
        </w:rPr>
        <w:t xml:space="preserve"> 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FD3F69">
        <w:rPr>
          <w:rFonts w:eastAsiaTheme="minorHAnsi"/>
          <w:bCs/>
          <w:sz w:val="28"/>
          <w:szCs w:val="28"/>
          <w:lang w:eastAsia="en-US"/>
        </w:rPr>
        <w:t xml:space="preserve">Задание по группам.  Каждой группе предлагаем выбрать банк (заранее </w:t>
      </w:r>
      <w:r w:rsidRPr="006D0515">
        <w:rPr>
          <w:rFonts w:eastAsiaTheme="minorHAnsi"/>
          <w:bCs/>
          <w:sz w:val="28"/>
          <w:szCs w:val="28"/>
          <w:lang w:eastAsia="en-US"/>
        </w:rPr>
        <w:t>распечатаны процентные ставки по депозитам) и решить практическую задачу</w:t>
      </w:r>
      <w:r w:rsidR="006D0515">
        <w:rPr>
          <w:rFonts w:eastAsiaTheme="minorHAnsi"/>
          <w:bCs/>
          <w:sz w:val="28"/>
          <w:szCs w:val="28"/>
          <w:lang w:eastAsia="en-US"/>
        </w:rPr>
        <w:t>: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bCs/>
          <w:sz w:val="28"/>
          <w:szCs w:val="28"/>
          <w:lang w:eastAsia="en-US"/>
        </w:rPr>
        <w:t>«Вы хотите положить 10 000 рублей, подаренные Вам на День рождения, в банк для получения максимальной прибыли. Определите для себя, на что Вы хотите их потратить и через какой промежуток времени. Какой вклад Вы выберете?»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F258B" w:rsidRPr="006D0515" w:rsidRDefault="00EF258B" w:rsidP="006D0515">
      <w:pPr>
        <w:jc w:val="both"/>
        <w:rPr>
          <w:sz w:val="28"/>
          <w:szCs w:val="28"/>
        </w:rPr>
      </w:pPr>
      <w:r w:rsidRPr="006D0515">
        <w:rPr>
          <w:rFonts w:eastAsiaTheme="minorHAnsi"/>
          <w:sz w:val="28"/>
          <w:szCs w:val="28"/>
          <w:lang w:eastAsia="en-US"/>
        </w:rPr>
        <w:t xml:space="preserve">Далее идет обсуждение в группах видов вкладов с учетом цели инвестирования.  </w:t>
      </w:r>
      <w:r w:rsidRPr="006D0515">
        <w:rPr>
          <w:sz w:val="28"/>
          <w:szCs w:val="28"/>
        </w:rPr>
        <w:t>Рассмотреть виды вкладов:</w:t>
      </w:r>
    </w:p>
    <w:p w:rsidR="00EF258B" w:rsidRPr="006D0515" w:rsidRDefault="00EF258B" w:rsidP="006D051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6D0515">
        <w:rPr>
          <w:sz w:val="28"/>
          <w:szCs w:val="28"/>
        </w:rPr>
        <w:t xml:space="preserve">Краткосрочные и долгосрочные </w:t>
      </w:r>
    </w:p>
    <w:p w:rsidR="00EF258B" w:rsidRPr="006D0515" w:rsidRDefault="00EF258B" w:rsidP="006D051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6D0515">
        <w:rPr>
          <w:sz w:val="28"/>
          <w:szCs w:val="28"/>
        </w:rPr>
        <w:t>С капитализацией и без</w:t>
      </w:r>
    </w:p>
    <w:p w:rsidR="00EF258B" w:rsidRPr="006D0515" w:rsidRDefault="00EF258B" w:rsidP="006D051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6D0515">
        <w:rPr>
          <w:sz w:val="28"/>
          <w:szCs w:val="28"/>
        </w:rPr>
        <w:t>Депозиты с возможностью пополнения и снятия денежных средств</w:t>
      </w:r>
    </w:p>
    <w:p w:rsidR="00EF258B" w:rsidRPr="006D0515" w:rsidRDefault="00EF258B" w:rsidP="006D0515">
      <w:pPr>
        <w:pStyle w:val="a5"/>
        <w:numPr>
          <w:ilvl w:val="0"/>
          <w:numId w:val="5"/>
        </w:numPr>
        <w:jc w:val="both"/>
        <w:rPr>
          <w:sz w:val="28"/>
          <w:szCs w:val="28"/>
        </w:rPr>
      </w:pPr>
      <w:r w:rsidRPr="006D0515">
        <w:rPr>
          <w:sz w:val="28"/>
          <w:szCs w:val="28"/>
        </w:rPr>
        <w:t>Мультивалютные депозиты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F258B" w:rsidRPr="006D0515" w:rsidRDefault="00EF258B" w:rsidP="006D0515">
      <w:pPr>
        <w:jc w:val="both"/>
        <w:rPr>
          <w:b/>
          <w:sz w:val="28"/>
          <w:szCs w:val="28"/>
        </w:rPr>
      </w:pPr>
      <w:r w:rsidRPr="006D0515">
        <w:rPr>
          <w:b/>
          <w:sz w:val="28"/>
          <w:szCs w:val="28"/>
        </w:rPr>
        <w:t>3. Рефлексия.</w:t>
      </w:r>
    </w:p>
    <w:p w:rsidR="00EF258B" w:rsidRPr="006D0515" w:rsidRDefault="00EF258B" w:rsidP="006D0515">
      <w:pPr>
        <w:jc w:val="both"/>
        <w:rPr>
          <w:sz w:val="28"/>
          <w:szCs w:val="28"/>
        </w:rPr>
      </w:pPr>
      <w:r w:rsidRPr="006D0515">
        <w:rPr>
          <w:sz w:val="28"/>
          <w:szCs w:val="28"/>
        </w:rPr>
        <w:t>Предлагаем обучающимся ответить на следующие вопросы:</w:t>
      </w:r>
    </w:p>
    <w:p w:rsidR="00EF258B" w:rsidRPr="006D0515" w:rsidRDefault="00EF258B" w:rsidP="006D0515">
      <w:pPr>
        <w:jc w:val="both"/>
        <w:rPr>
          <w:sz w:val="28"/>
          <w:szCs w:val="28"/>
        </w:rPr>
      </w:pPr>
    </w:p>
    <w:p w:rsidR="00EF258B" w:rsidRPr="006D0515" w:rsidRDefault="00EF258B" w:rsidP="003461DF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>Почему начисляемый процент по срочным вкладам выше,</w:t>
      </w:r>
      <w:r w:rsidR="006D0515" w:rsidRPr="006D0515">
        <w:rPr>
          <w:rFonts w:eastAsiaTheme="minorHAnsi"/>
          <w:sz w:val="28"/>
          <w:szCs w:val="28"/>
          <w:lang w:eastAsia="en-US"/>
        </w:rPr>
        <w:t xml:space="preserve"> </w:t>
      </w:r>
      <w:r w:rsidRPr="006D0515">
        <w:rPr>
          <w:rFonts w:eastAsiaTheme="minorHAnsi"/>
          <w:sz w:val="28"/>
          <w:szCs w:val="28"/>
          <w:lang w:eastAsia="en-US"/>
        </w:rPr>
        <w:t>чем по вкладам до востребования?</w:t>
      </w:r>
    </w:p>
    <w:p w:rsidR="00EF258B" w:rsidRPr="006D0515" w:rsidRDefault="00EF258B" w:rsidP="006D0515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 xml:space="preserve">Чем вклады с капитализацией процентов лучше, чем вклады без капитализации? 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F258B" w:rsidRPr="006D0515" w:rsidRDefault="00EF258B" w:rsidP="006D0515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lastRenderedPageBreak/>
        <w:t>Сопоставьте нижеприведённые понятия.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>1. Депозит                                А. Минимальный процент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>2. Срочный вклад                    Б. Капитализация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>3. Вклад до востребования    В. Повышенный процент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>4. Сложный процент               Г. Сбережения</w:t>
      </w:r>
    </w:p>
    <w:p w:rsidR="00EF258B" w:rsidRPr="006D0515" w:rsidRDefault="00EF258B" w:rsidP="006D0515">
      <w:pPr>
        <w:autoSpaceDE w:val="0"/>
        <w:autoSpaceDN w:val="0"/>
        <w:adjustRightInd w:val="0"/>
        <w:jc w:val="both"/>
        <w:rPr>
          <w:rFonts w:eastAsiaTheme="minorHAnsi"/>
          <w:color w:val="0D8DFF"/>
          <w:sz w:val="28"/>
          <w:szCs w:val="28"/>
          <w:lang w:eastAsia="en-US"/>
        </w:rPr>
      </w:pPr>
      <w:r w:rsidRPr="006D0515">
        <w:rPr>
          <w:rFonts w:eastAsiaTheme="minorHAnsi"/>
          <w:sz w:val="28"/>
          <w:szCs w:val="28"/>
          <w:lang w:eastAsia="en-US"/>
        </w:rPr>
        <w:t>5. Простой процент                 Д. Выплата процента в конце срока</w:t>
      </w:r>
    </w:p>
    <w:p w:rsidR="006D0515" w:rsidRDefault="006D0515" w:rsidP="00F76BAD">
      <w:pPr>
        <w:spacing w:line="360" w:lineRule="auto"/>
        <w:jc w:val="right"/>
        <w:rPr>
          <w:b/>
          <w:color w:val="000000"/>
        </w:rPr>
      </w:pPr>
    </w:p>
    <w:p w:rsidR="006D0515" w:rsidRDefault="006D0515" w:rsidP="00F76BAD">
      <w:pPr>
        <w:spacing w:line="360" w:lineRule="auto"/>
        <w:jc w:val="right"/>
        <w:rPr>
          <w:b/>
          <w:color w:val="000000"/>
        </w:rPr>
      </w:pPr>
      <w:r>
        <w:rPr>
          <w:b/>
          <w:color w:val="000000"/>
        </w:rPr>
        <w:t>Приложение 1</w:t>
      </w:r>
    </w:p>
    <w:p w:rsidR="006D0515" w:rsidRDefault="006D0515" w:rsidP="00F76BAD">
      <w:pPr>
        <w:spacing w:line="360" w:lineRule="auto"/>
        <w:jc w:val="right"/>
        <w:rPr>
          <w:b/>
          <w:color w:val="000000"/>
        </w:rPr>
      </w:pPr>
    </w:p>
    <w:p w:rsidR="00F246EE" w:rsidRDefault="00F76BAD" w:rsidP="006D0515">
      <w:pPr>
        <w:spacing w:line="360" w:lineRule="auto"/>
        <w:rPr>
          <w:color w:val="000000"/>
        </w:rPr>
      </w:pPr>
      <w:r w:rsidRPr="00F76BAD">
        <w:rPr>
          <w:b/>
          <w:color w:val="000000"/>
        </w:rPr>
        <w:t>Рабочая</w:t>
      </w:r>
      <w:r>
        <w:rPr>
          <w:color w:val="000000"/>
        </w:rPr>
        <w:t xml:space="preserve"> </w:t>
      </w:r>
      <w:r w:rsidRPr="00F76BAD">
        <w:rPr>
          <w:b/>
          <w:color w:val="000000"/>
        </w:rPr>
        <w:t>тетрадь</w:t>
      </w:r>
      <w:r>
        <w:rPr>
          <w:color w:val="000000"/>
        </w:rPr>
        <w:t xml:space="preserve"> 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Понятие простого и сложно</w:t>
      </w:r>
      <w:r w:rsidR="00F76BAD">
        <w:rPr>
          <w:b/>
          <w:color w:val="000000"/>
        </w:rPr>
        <w:t xml:space="preserve">го процентного роста </w:t>
      </w:r>
    </w:p>
    <w:p w:rsidR="00F246EE" w:rsidRDefault="00F246EE" w:rsidP="00F246E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Заполните таблицу.                                                                                                     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850"/>
        <w:gridCol w:w="855"/>
        <w:gridCol w:w="854"/>
        <w:gridCol w:w="922"/>
        <w:gridCol w:w="835"/>
        <w:gridCol w:w="874"/>
      </w:tblGrid>
      <w:tr w:rsidR="00F246EE" w:rsidTr="00F246EE">
        <w:trPr>
          <w:trHeight w:val="76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Денежный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вклад (руб.)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3800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5500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15000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8000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Cs/>
                <w:color w:val="000000"/>
              </w:rPr>
            </w:pPr>
            <w:r>
              <w:rPr>
                <w:color w:val="000000"/>
              </w:rPr>
              <w:t>12000</w:t>
            </w:r>
          </w:p>
        </w:tc>
      </w:tr>
      <w:tr w:rsidR="00F246EE" w:rsidTr="00F246EE">
        <w:trPr>
          <w:trHeight w:val="53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Доход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25%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75%</w:t>
            </w:r>
          </w:p>
        </w:tc>
      </w:tr>
      <w:tr w:rsidR="00F246EE" w:rsidTr="00F246EE">
        <w:trPr>
          <w:trHeight w:val="76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Величина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дохода (руб.)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F246EE" w:rsidRDefault="00F246EE" w:rsidP="00F246E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F246EE" w:rsidRDefault="00F246EE" w:rsidP="00F246E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Заполните таблицу.                                                                                                     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883"/>
        <w:gridCol w:w="864"/>
        <w:gridCol w:w="874"/>
        <w:gridCol w:w="797"/>
        <w:gridCol w:w="1082"/>
        <w:gridCol w:w="816"/>
      </w:tblGrid>
      <w:tr w:rsidR="00F246EE" w:rsidTr="00F246EE">
        <w:trPr>
          <w:trHeight w:val="49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Первоначальная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цена (руб.)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160</w:t>
            </w:r>
          </w:p>
        </w:tc>
      </w:tr>
      <w:tr w:rsidR="00F246EE" w:rsidTr="00F246EE">
        <w:trPr>
          <w:trHeight w:val="7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Процент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уценки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10%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20%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12%</w:t>
            </w:r>
          </w:p>
        </w:tc>
      </w:tr>
      <w:tr w:rsidR="00F246EE" w:rsidTr="00F246EE">
        <w:trPr>
          <w:trHeight w:val="76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Величина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уценки (руб.)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F246EE" w:rsidTr="00F246EE">
        <w:trPr>
          <w:trHeight w:val="7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Новая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цена (руб.)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F246EE" w:rsidRDefault="00F246EE" w:rsidP="00F246E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F246EE" w:rsidRDefault="00F246EE" w:rsidP="00F246EE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b/>
          <w:bCs/>
          <w:color w:val="000000"/>
          <w:lang w:val="en-US"/>
        </w:rPr>
        <w:t xml:space="preserve"> </w:t>
      </w:r>
      <w:r>
        <w:rPr>
          <w:color w:val="000000"/>
        </w:rPr>
        <w:t xml:space="preserve">Заполните таблицу.                                                                      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2"/>
        <w:gridCol w:w="1584"/>
        <w:gridCol w:w="1603"/>
        <w:gridCol w:w="1575"/>
      </w:tblGrid>
      <w:tr w:rsidR="00F246EE" w:rsidTr="00F246EE">
        <w:trPr>
          <w:trHeight w:val="307"/>
        </w:trPr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Старая цена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(руб.)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Повышение цены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Новая цена</w:t>
            </w:r>
          </w:p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(руб.)</w:t>
            </w:r>
          </w:p>
        </w:tc>
      </w:tr>
      <w:tr w:rsidR="00F246EE" w:rsidTr="00F246EE">
        <w:trPr>
          <w:trHeight w:val="610"/>
        </w:trPr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rPr>
                <w:color w:val="00000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 %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 рублях</w:t>
            </w: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rPr>
                <w:color w:val="000000"/>
              </w:rPr>
            </w:pPr>
          </w:p>
        </w:tc>
      </w:tr>
      <w:tr w:rsidR="00F246EE" w:rsidTr="00F246EE">
        <w:trPr>
          <w:trHeight w:val="4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5%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F246EE" w:rsidTr="00F246EE">
        <w:trPr>
          <w:trHeight w:val="48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F246EE" w:rsidTr="00F246EE">
        <w:trPr>
          <w:trHeight w:val="4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15%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F246EE" w:rsidTr="00F246EE">
        <w:trPr>
          <w:trHeight w:val="4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lastRenderedPageBreak/>
              <w:t>4500</w:t>
            </w:r>
            <w:r>
              <w:rPr>
                <w:i/>
                <w:iCs/>
                <w:color w:val="000000"/>
              </w:rPr>
              <w:t>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</w:tr>
      <w:tr w:rsidR="00F246EE" w:rsidTr="00F246EE">
        <w:trPr>
          <w:trHeight w:val="441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3200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6EE" w:rsidRDefault="00F246E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F246EE" w:rsidRDefault="00F246EE" w:rsidP="00F246EE">
      <w:pPr>
        <w:widowControl w:val="0"/>
        <w:tabs>
          <w:tab w:val="left" w:pos="3297"/>
        </w:tabs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Пример.</w:t>
      </w:r>
      <w:r>
        <w:rPr>
          <w:color w:val="000000"/>
        </w:rPr>
        <w:t xml:space="preserve"> Банк выплачивает вкладчикам каждый год 4% от внесенной суммы. Клиент сделал вклад 250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 Какая сумма будет на его счете: а) через 3 года; б) через 8 лет? (При условии, что в течение указанного времени клиент не совершал никаких операций по вкладу.)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Решение: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а) Прирост через 3 года составит: </w:t>
      </w:r>
      <w:r>
        <w:rPr>
          <w:i/>
          <w:iCs/>
          <w:position w:val="-24"/>
        </w:rPr>
        <w:object w:dxaOrig="9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28.8pt" o:ole="">
            <v:imagedata r:id="rId5" o:title=""/>
          </v:shape>
          <o:OLEObject Type="Embed" ProgID="Equation.3" ShapeID="_x0000_i1025" DrawAspect="Content" ObjectID="_1541961801" r:id="rId6"/>
        </w:object>
      </w:r>
      <w:r>
        <w:rPr>
          <w:color w:val="000000"/>
        </w:rPr>
        <w:t>=30(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.). Значит, на счету будет 250+30=280(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.)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б) Прирост через 8 лет </w:t>
      </w:r>
      <w:proofErr w:type="gramStart"/>
      <w:r>
        <w:rPr>
          <w:color w:val="000000"/>
        </w:rPr>
        <w:t xml:space="preserve">составит:  </w:t>
      </w:r>
      <w:r>
        <w:rPr>
          <w:i/>
          <w:iCs/>
          <w:position w:val="-24"/>
        </w:rPr>
        <w:object w:dxaOrig="960" w:dyaOrig="615">
          <v:shape id="_x0000_i1026" type="#_x0000_t75" style="width:50.4pt;height:28.8pt" o:ole="">
            <v:imagedata r:id="rId5" o:title=""/>
          </v:shape>
          <o:OLEObject Type="Embed" ProgID="Equation.3" ShapeID="_x0000_i1026" DrawAspect="Content" ObjectID="_1541961802" r:id="rId7"/>
        </w:object>
      </w:r>
      <w:r>
        <w:rPr>
          <w:color w:val="000000"/>
        </w:rPr>
        <w:t>=</w:t>
      </w:r>
      <w:proofErr w:type="gramEnd"/>
      <w:r>
        <w:rPr>
          <w:color w:val="000000"/>
        </w:rPr>
        <w:t>80(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.). Значит, на счету будет 250+80=330(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.)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Ответ:</w:t>
      </w:r>
      <w:r>
        <w:rPr>
          <w:color w:val="000000"/>
        </w:rPr>
        <w:t xml:space="preserve"> а) 280 тыс. </w:t>
      </w:r>
      <w:proofErr w:type="spellStart"/>
      <w:r>
        <w:rPr>
          <w:color w:val="000000"/>
        </w:rPr>
        <w:t>руб</w:t>
      </w:r>
      <w:proofErr w:type="spellEnd"/>
      <w:r>
        <w:rPr>
          <w:color w:val="000000"/>
        </w:rPr>
        <w:t xml:space="preserve">; б) 330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Получим общую формулу: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Пусть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– вложенная сумма, </w:t>
      </w:r>
      <w:r>
        <w:rPr>
          <w:color w:val="000000"/>
          <w:lang w:val="en-US"/>
        </w:rPr>
        <w:t>p</w:t>
      </w:r>
      <w:r>
        <w:rPr>
          <w:color w:val="000000"/>
        </w:rPr>
        <w:t xml:space="preserve"> – количество процентов, выплачиваемого ежегодно от суммы первоначального вклада,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– количество лет. Обозначим через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>
        <w:rPr>
          <w:color w:val="000000"/>
        </w:rPr>
        <w:t xml:space="preserve"> сумму вклада через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лет. Тогда</w:t>
      </w:r>
    </w:p>
    <w:p w:rsidR="00F246EE" w:rsidRDefault="00F246EE" w:rsidP="00F246EE">
      <w:pPr>
        <w:spacing w:line="360" w:lineRule="auto"/>
        <w:jc w:val="both"/>
        <w:rPr>
          <w:color w:val="000000"/>
          <w:vertAlign w:val="subscript"/>
        </w:rPr>
      </w:pPr>
      <w:proofErr w:type="gramStart"/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proofErr w:type="gramEnd"/>
      <w:r>
        <w:rPr>
          <w:color w:val="000000"/>
        </w:rPr>
        <w:t>=</w:t>
      </w:r>
      <w:r>
        <w:rPr>
          <w:color w:val="000000"/>
          <w:vertAlign w:val="subscript"/>
        </w:rPr>
        <w:t xml:space="preserve"> </w:t>
      </w:r>
      <w:r>
        <w:rPr>
          <w:color w:val="000000"/>
          <w:lang w:val="en-US"/>
        </w:rPr>
        <w:t>s</w:t>
      </w:r>
      <w:r>
        <w:rPr>
          <w:color w:val="000000"/>
        </w:rPr>
        <w:t>+</w:t>
      </w:r>
      <w:r>
        <w:rPr>
          <w:color w:val="000000"/>
          <w:position w:val="-24"/>
        </w:rPr>
        <w:object w:dxaOrig="435" w:dyaOrig="615">
          <v:shape id="_x0000_i1027" type="#_x0000_t75" style="width:21.6pt;height:28.8pt" o:ole="">
            <v:imagedata r:id="rId8" o:title=""/>
          </v:shape>
          <o:OLEObject Type="Embed" ProgID="Equation.3" ShapeID="_x0000_i1027" DrawAspect="Content" ObjectID="_1541961803" r:id="rId9"/>
        </w:object>
      </w:r>
      <w:r>
        <w:rPr>
          <w:snapToGrid w:val="0"/>
          <w:color w:val="000000"/>
        </w:rPr>
        <w:t>·</w:t>
      </w:r>
      <w:r>
        <w:rPr>
          <w:color w:val="000000"/>
          <w:lang w:val="en-US"/>
        </w:rPr>
        <w:t>n</w:t>
      </w:r>
      <w:r>
        <w:rPr>
          <w:snapToGrid w:val="0"/>
          <w:color w:val="000000"/>
        </w:rPr>
        <w:t>·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 = </w:t>
      </w:r>
      <w:r>
        <w:rPr>
          <w:color w:val="000000"/>
          <w:lang w:val="en-US"/>
        </w:rPr>
        <w:t>s</w:t>
      </w:r>
      <w:r w:rsidRPr="00F246EE">
        <w:rPr>
          <w:color w:val="000000"/>
        </w:rPr>
        <w:t xml:space="preserve"> </w:t>
      </w:r>
      <w:r>
        <w:rPr>
          <w:color w:val="000000"/>
        </w:rPr>
        <w:t xml:space="preserve">( 1+ </w:t>
      </w:r>
      <w:r>
        <w:rPr>
          <w:color w:val="000000"/>
          <w:position w:val="-24"/>
        </w:rPr>
        <w:object w:dxaOrig="435" w:dyaOrig="615">
          <v:shape id="_x0000_i1028" type="#_x0000_t75" style="width:21.6pt;height:28.8pt" o:ole="">
            <v:imagedata r:id="rId8" o:title=""/>
          </v:shape>
          <o:OLEObject Type="Embed" ProgID="Equation.3" ShapeID="_x0000_i1028" DrawAspect="Content" ObjectID="_1541961804" r:id="rId10"/>
        </w:object>
      </w:r>
      <w:r>
        <w:rPr>
          <w:snapToGrid w:val="0"/>
          <w:color w:val="000000"/>
        </w:rPr>
        <w:t>·</w:t>
      </w:r>
      <w:r>
        <w:rPr>
          <w:snapToGrid w:val="0"/>
          <w:color w:val="000000"/>
          <w:lang w:val="en-US"/>
        </w:rPr>
        <w:t>n</w:t>
      </w:r>
      <w:r>
        <w:rPr>
          <w:color w:val="000000"/>
        </w:rPr>
        <w:t xml:space="preserve"> ).        (1)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Это формула </w:t>
      </w:r>
      <w:r>
        <w:rPr>
          <w:i/>
          <w:color w:val="000000"/>
        </w:rPr>
        <w:t xml:space="preserve">простого  </w:t>
      </w:r>
      <w:r>
        <w:rPr>
          <w:color w:val="000000"/>
        </w:rPr>
        <w:t xml:space="preserve">процентного роста.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>Какую сумму следует заплатить, если платеж 8000 рублей просрочен, и пеня (штраф, начисляющийся за неуплату в срок) составляет 2% от суммы платежа за каждый день просрочки. При этом оплата задерживается а) на 6 дней; б) на 30 дней; в) на год.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Решение: </w:t>
      </w:r>
      <w:r>
        <w:rPr>
          <w:color w:val="000000"/>
        </w:rPr>
        <w:t>воспользуемся формулой (1).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а)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6</w:t>
      </w:r>
      <w:r>
        <w:rPr>
          <w:color w:val="000000"/>
        </w:rPr>
        <w:t>=_________________________________________________________________________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30</w:t>
      </w:r>
      <w:r>
        <w:rPr>
          <w:color w:val="000000"/>
        </w:rPr>
        <w:t>=________________________________________________________________________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в)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365</w:t>
      </w:r>
      <w:r>
        <w:rPr>
          <w:color w:val="000000"/>
        </w:rPr>
        <w:t>=________________________________________________________________________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b/>
          <w:color w:val="000000"/>
        </w:rPr>
        <w:t xml:space="preserve">Ответ:  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 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На первый счет положено 300тыс.руб. под 2% ежегодного роста от суммы вклада. На второй счет 200 тыс. руб. под 3%. На каком счету будет больше </w:t>
      </w:r>
      <w:proofErr w:type="gramStart"/>
      <w:r>
        <w:rPr>
          <w:color w:val="000000"/>
        </w:rPr>
        <w:t>через</w:t>
      </w:r>
      <w:proofErr w:type="gramEnd"/>
      <w:r>
        <w:rPr>
          <w:color w:val="000000"/>
        </w:rPr>
        <w:t xml:space="preserve"> а)10 лет? Б) 50 лет? И на сколько?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Решение: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а) На первом счету: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10</w:t>
      </w:r>
      <w:r>
        <w:rPr>
          <w:color w:val="000000"/>
        </w:rPr>
        <w:t>=300(1+</w:t>
      </w:r>
      <w:r>
        <w:rPr>
          <w:color w:val="000000"/>
          <w:position w:val="-24"/>
        </w:rPr>
        <w:object w:dxaOrig="645" w:dyaOrig="615">
          <v:shape id="_x0000_i1029" type="#_x0000_t75" style="width:28.8pt;height:28.8pt" o:ole="">
            <v:imagedata r:id="rId11" o:title=""/>
          </v:shape>
          <o:OLEObject Type="Embed" ProgID="Equation.3" ShapeID="_x0000_i1029" DrawAspect="Content" ObjectID="_1541961805" r:id="rId12"/>
        </w:object>
      </w:r>
      <w:r>
        <w:rPr>
          <w:color w:val="000000"/>
        </w:rPr>
        <w:t>) = __________________________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На втором счету: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10</w:t>
      </w:r>
      <w:r>
        <w:rPr>
          <w:color w:val="000000"/>
        </w:rPr>
        <w:t>=200(1+</w:t>
      </w:r>
      <w:r>
        <w:rPr>
          <w:snapToGrid w:val="0"/>
          <w:color w:val="000000"/>
          <w:position w:val="-24"/>
        </w:rPr>
        <w:object w:dxaOrig="615" w:dyaOrig="615">
          <v:shape id="_x0000_i1030" type="#_x0000_t75" style="width:28.8pt;height:28.8pt" o:ole="">
            <v:imagedata r:id="rId13" o:title=""/>
          </v:shape>
          <o:OLEObject Type="Embed" ProgID="Equation.3" ShapeID="_x0000_i1030" DrawAspect="Content" ObjectID="_1541961806" r:id="rId14"/>
        </w:object>
      </w:r>
      <w:r>
        <w:rPr>
          <w:color w:val="000000"/>
        </w:rPr>
        <w:t>) = ___________________________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Ответ: </w:t>
      </w:r>
      <w:r>
        <w:rPr>
          <w:color w:val="000000"/>
        </w:rPr>
        <w:t>больше на ___________счету на _________________________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б) На первом счету: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50</w:t>
      </w:r>
      <w:r>
        <w:rPr>
          <w:color w:val="000000"/>
        </w:rPr>
        <w:t>=______________________________________тыс.руб.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На втором счету: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50</w:t>
      </w:r>
      <w:r>
        <w:rPr>
          <w:color w:val="000000"/>
        </w:rPr>
        <w:t>=_________________________________________тыс.руб.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Ответ: </w:t>
      </w:r>
      <w:r>
        <w:rPr>
          <w:color w:val="000000"/>
        </w:rPr>
        <w:t>больше на ___________счету на _________________________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При </w:t>
      </w:r>
      <w:proofErr w:type="gramStart"/>
      <w:r>
        <w:rPr>
          <w:color w:val="000000"/>
        </w:rPr>
        <w:t>какой  процентной</w:t>
      </w:r>
      <w:proofErr w:type="gramEnd"/>
      <w:r>
        <w:rPr>
          <w:color w:val="000000"/>
        </w:rPr>
        <w:t xml:space="preserve"> ставке в месяц вклад на сумму 25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 xml:space="preserve">. возрастет за 8 месяцев до 30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.?</w:t>
      </w:r>
    </w:p>
    <w:p w:rsidR="00F246EE" w:rsidRDefault="00F246EE" w:rsidP="00F246EE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 xml:space="preserve">Решение: </w:t>
      </w:r>
    </w:p>
    <w:p w:rsidR="00F246EE" w:rsidRDefault="00F246EE" w:rsidP="00F246EE">
      <w:pPr>
        <w:spacing w:line="360" w:lineRule="auto"/>
        <w:rPr>
          <w:color w:val="000000"/>
        </w:rPr>
      </w:pPr>
      <w:r>
        <w:rPr>
          <w:color w:val="000000"/>
        </w:rPr>
        <w:t>Составим уравнение: 25(1+ 8</w:t>
      </w:r>
      <w:r>
        <w:rPr>
          <w:snapToGrid w:val="0"/>
          <w:color w:val="000000"/>
        </w:rPr>
        <w:t>·</w:t>
      </w:r>
      <w:r>
        <w:rPr>
          <w:color w:val="000000"/>
          <w:position w:val="-24"/>
        </w:rPr>
        <w:object w:dxaOrig="435" w:dyaOrig="615">
          <v:shape id="_x0000_i1031" type="#_x0000_t75" style="width:21.6pt;height:28.8pt" o:ole="">
            <v:imagedata r:id="rId8" o:title=""/>
          </v:shape>
          <o:OLEObject Type="Embed" ProgID="Equation.3" ShapeID="_x0000_i1031" DrawAspect="Content" ObjectID="_1541961807" r:id="rId15"/>
        </w:object>
      </w:r>
      <w:r>
        <w:rPr>
          <w:color w:val="000000"/>
        </w:rPr>
        <w:t>) = 30;</w:t>
      </w:r>
    </w:p>
    <w:p w:rsidR="00F246EE" w:rsidRDefault="00F246EE" w:rsidP="00F246EE">
      <w:pPr>
        <w:spacing w:line="360" w:lineRule="auto"/>
        <w:rPr>
          <w:color w:val="000000"/>
        </w:rPr>
      </w:pPr>
      <w:r>
        <w:rPr>
          <w:color w:val="000000"/>
        </w:rPr>
        <w:t xml:space="preserve"> ____________________________________</w:t>
      </w:r>
    </w:p>
    <w:p w:rsidR="00F246EE" w:rsidRDefault="00F246EE">
      <w:pPr>
        <w:rPr>
          <w:color w:val="000000"/>
        </w:rPr>
      </w:pPr>
      <w:r>
        <w:rPr>
          <w:color w:val="000000"/>
        </w:rPr>
        <w:t>_____________________________________</w:t>
      </w:r>
    </w:p>
    <w:p w:rsidR="00F246EE" w:rsidRDefault="00F246EE"/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b/>
          <w:color w:val="000000"/>
        </w:rPr>
        <w:t xml:space="preserve">Ответ:  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 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>Каким должен быть начальный вклад, чтобы при простой ставке 2</w:t>
      </w:r>
      <w:proofErr w:type="gramStart"/>
      <w:r>
        <w:rPr>
          <w:color w:val="000000"/>
        </w:rPr>
        <w:t>,5</w:t>
      </w:r>
      <w:proofErr w:type="gramEnd"/>
      <w:r>
        <w:rPr>
          <w:color w:val="000000"/>
        </w:rPr>
        <w:t xml:space="preserve">% в месяц он увеличивался за год до 26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.?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Решение: ________________</w:t>
      </w:r>
      <w:r>
        <w:rPr>
          <w:color w:val="000000"/>
        </w:rPr>
        <w:t>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b/>
          <w:color w:val="000000"/>
        </w:rPr>
        <w:t xml:space="preserve">Ответ:  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 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Рассмотрим теперь такую задачу: при «устаревании» некоторых бытовых предметов происходит уценка. Например, фирма купила в пользование новый автомобиль за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тысяч рублей. Каждый год на его «устаревание» списывается </w:t>
      </w:r>
      <w:r>
        <w:rPr>
          <w:color w:val="000000"/>
          <w:lang w:val="en-US"/>
        </w:rPr>
        <w:t>p</w:t>
      </w:r>
      <w:r>
        <w:rPr>
          <w:color w:val="000000"/>
        </w:rPr>
        <w:t xml:space="preserve">% от его первоначальной стоимости. Это значит, что ежегодно цена уменьшается на </w:t>
      </w:r>
      <w:r>
        <w:rPr>
          <w:color w:val="000000"/>
          <w:lang w:val="en-US"/>
        </w:rPr>
        <w:t>p</w:t>
      </w:r>
      <w:r>
        <w:rPr>
          <w:color w:val="000000"/>
        </w:rPr>
        <w:t>%, т.е. увеличивается на (</w:t>
      </w:r>
      <w:r>
        <w:rPr>
          <w:snapToGrid w:val="0"/>
        </w:rPr>
        <w:t>–</w:t>
      </w:r>
      <w:r>
        <w:rPr>
          <w:color w:val="000000"/>
          <w:lang w:val="en-US"/>
        </w:rPr>
        <w:t>p</w:t>
      </w:r>
      <w:r>
        <w:rPr>
          <w:color w:val="000000"/>
        </w:rPr>
        <w:t xml:space="preserve">)%. При этом получается следующая формула для вычисления стоимости автомобиля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>
        <w:rPr>
          <w:color w:val="000000"/>
        </w:rPr>
        <w:t xml:space="preserve">  через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лет: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>
        <w:rPr>
          <w:color w:val="000000"/>
        </w:rPr>
        <w:t xml:space="preserve">  =</w:t>
      </w:r>
      <w:proofErr w:type="gramEnd"/>
      <w:r>
        <w:rPr>
          <w:color w:val="000000"/>
        </w:rPr>
        <w:t xml:space="preserve">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( 1 –  </w:t>
      </w:r>
      <w:r>
        <w:rPr>
          <w:color w:val="000000"/>
          <w:position w:val="-24"/>
        </w:rPr>
        <w:object w:dxaOrig="435" w:dyaOrig="615">
          <v:shape id="_x0000_i1032" type="#_x0000_t75" style="width:21.6pt;height:28.8pt" o:ole="">
            <v:imagedata r:id="rId8" o:title=""/>
          </v:shape>
          <o:OLEObject Type="Embed" ProgID="Equation.3" ShapeID="_x0000_i1032" DrawAspect="Content" ObjectID="_1541961808" r:id="rId16"/>
        </w:object>
      </w:r>
      <w:r>
        <w:rPr>
          <w:color w:val="000000"/>
        </w:rPr>
        <w:t xml:space="preserve"> </w:t>
      </w:r>
      <w:r>
        <w:rPr>
          <w:snapToGrid w:val="0"/>
          <w:color w:val="000000"/>
        </w:rPr>
        <w:t>·</w:t>
      </w:r>
      <w:r>
        <w:rPr>
          <w:color w:val="000000"/>
          <w:lang w:val="en-US"/>
        </w:rPr>
        <w:t>n</w:t>
      </w:r>
      <w:r>
        <w:rPr>
          <w:color w:val="000000"/>
        </w:rPr>
        <w:t>).               (2)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Пусть первоначальная цена автомобиля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= 600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 xml:space="preserve">. Каждый год его цена уменьшается на  </w:t>
      </w:r>
      <w:r>
        <w:rPr>
          <w:color w:val="000000"/>
          <w:lang w:val="en-US"/>
        </w:rPr>
        <w:t>p</w:t>
      </w:r>
      <w:r>
        <w:rPr>
          <w:color w:val="000000"/>
        </w:rPr>
        <w:t xml:space="preserve"> =10%. Ответьте на вопрос:</w:t>
      </w:r>
    </w:p>
    <w:p w:rsidR="00F246EE" w:rsidRDefault="00F246EE" w:rsidP="00F246EE">
      <w:pPr>
        <w:numPr>
          <w:ilvl w:val="0"/>
          <w:numId w:val="1"/>
        </w:numPr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Какой будет цена автомобиля через 3 года?</w:t>
      </w:r>
    </w:p>
    <w:p w:rsidR="00F246EE" w:rsidRDefault="00F246EE" w:rsidP="00F246EE">
      <w:pPr>
        <w:numPr>
          <w:ilvl w:val="0"/>
          <w:numId w:val="1"/>
        </w:numPr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>Через сколько лет можно будет списать автомобиль, как полностью потерявший стоимость?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lastRenderedPageBreak/>
        <w:t>Решение:</w:t>
      </w:r>
    </w:p>
    <w:p w:rsidR="00F246EE" w:rsidRDefault="00F246EE" w:rsidP="00F246EE">
      <w:pPr>
        <w:numPr>
          <w:ilvl w:val="0"/>
          <w:numId w:val="2"/>
        </w:numPr>
        <w:spacing w:line="360" w:lineRule="auto"/>
        <w:ind w:left="0" w:firstLine="0"/>
        <w:jc w:val="both"/>
        <w:rPr>
          <w:color w:val="000000"/>
        </w:rPr>
      </w:pPr>
      <w:r>
        <w:rPr>
          <w:color w:val="000000"/>
        </w:rPr>
        <w:t xml:space="preserve">Используем формулу(2) при </w:t>
      </w:r>
      <w:r>
        <w:rPr>
          <w:color w:val="000000"/>
          <w:lang w:val="en-US"/>
        </w:rPr>
        <w:t>n</w:t>
      </w:r>
      <w:r>
        <w:rPr>
          <w:color w:val="000000"/>
        </w:rPr>
        <w:t>=3: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= 600</w:t>
      </w:r>
      <w:r>
        <w:rPr>
          <w:snapToGrid w:val="0"/>
          <w:color w:val="000000"/>
        </w:rPr>
        <w:t>·</w:t>
      </w:r>
      <w:r>
        <w:rPr>
          <w:color w:val="000000"/>
        </w:rPr>
        <w:t xml:space="preserve"> (1</w:t>
      </w:r>
      <w:r>
        <w:rPr>
          <w:snapToGrid w:val="0"/>
        </w:rPr>
        <w:t>–</w:t>
      </w:r>
      <w:r>
        <w:rPr>
          <w:color w:val="000000"/>
          <w:position w:val="-24"/>
        </w:rPr>
        <w:object w:dxaOrig="615" w:dyaOrig="615">
          <v:shape id="_x0000_i1033" type="#_x0000_t75" style="width:28.8pt;height:28.8pt" o:ole="">
            <v:imagedata r:id="rId17" o:title=""/>
          </v:shape>
          <o:OLEObject Type="Embed" ProgID="Equation.3" ShapeID="_x0000_i1033" DrawAspect="Content" ObjectID="_1541961809" r:id="rId18"/>
        </w:object>
      </w:r>
      <w:r>
        <w:rPr>
          <w:color w:val="000000"/>
        </w:rPr>
        <w:t xml:space="preserve">) = 420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numPr>
          <w:ilvl w:val="0"/>
          <w:numId w:val="2"/>
        </w:numPr>
        <w:spacing w:line="360" w:lineRule="auto"/>
        <w:ind w:left="0" w:firstLine="0"/>
        <w:jc w:val="both"/>
        <w:rPr>
          <w:snapToGrid w:val="0"/>
          <w:color w:val="000000"/>
        </w:rPr>
      </w:pPr>
      <w:r>
        <w:rPr>
          <w:color w:val="000000"/>
        </w:rPr>
        <w:t xml:space="preserve">Автомобиль потеряет стоимость, т.е. его стоимость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>
        <w:rPr>
          <w:color w:val="000000"/>
        </w:rPr>
        <w:t xml:space="preserve"> станет равной 0 через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лет:   </w:t>
      </w:r>
      <w:proofErr w:type="gramEnd"/>
      <w:r>
        <w:rPr>
          <w:color w:val="000000"/>
        </w:rPr>
        <w:t xml:space="preserve"> 600</w:t>
      </w:r>
      <w:r>
        <w:rPr>
          <w:snapToGrid w:val="0"/>
          <w:color w:val="000000"/>
        </w:rPr>
        <w:t>·(1</w:t>
      </w:r>
      <w:r>
        <w:rPr>
          <w:snapToGrid w:val="0"/>
        </w:rPr>
        <w:t>–</w:t>
      </w:r>
      <w:r>
        <w:rPr>
          <w:i/>
          <w:iCs/>
          <w:position w:val="-24"/>
        </w:rPr>
        <w:object w:dxaOrig="435" w:dyaOrig="615">
          <v:shape id="_x0000_i1034" type="#_x0000_t75" style="width:21.6pt;height:28.8pt" o:ole="">
            <v:imagedata r:id="rId19" o:title=""/>
          </v:shape>
          <o:OLEObject Type="Embed" ProgID="Equation.3" ShapeID="_x0000_i1034" DrawAspect="Content" ObjectID="_1541961810" r:id="rId20"/>
        </w:object>
      </w:r>
      <w:r>
        <w:rPr>
          <w:snapToGrid w:val="0"/>
          <w:color w:val="000000"/>
        </w:rPr>
        <w:t>·</w:t>
      </w:r>
      <w:r>
        <w:rPr>
          <w:snapToGrid w:val="0"/>
          <w:color w:val="000000"/>
          <w:lang w:val="en-US"/>
        </w:rPr>
        <w:t>n</w:t>
      </w:r>
      <w:r>
        <w:rPr>
          <w:snapToGrid w:val="0"/>
          <w:color w:val="000000"/>
        </w:rPr>
        <w:t>)=0;</w:t>
      </w:r>
    </w:p>
    <w:p w:rsidR="00F246EE" w:rsidRDefault="00F246EE" w:rsidP="00F246EE">
      <w:pPr>
        <w:spacing w:line="360" w:lineRule="auto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Откуда  находим </w:t>
      </w:r>
      <w:r>
        <w:rPr>
          <w:color w:val="000000"/>
          <w:lang w:val="en-US"/>
        </w:rPr>
        <w:t>n</w:t>
      </w:r>
      <w:r>
        <w:rPr>
          <w:color w:val="000000"/>
        </w:rPr>
        <w:t>=______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Ответ: </w:t>
      </w:r>
      <w:r>
        <w:rPr>
          <w:color w:val="000000"/>
        </w:rPr>
        <w:t xml:space="preserve">_____________. 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Как вы думаете, какое условие не имеет значения для ответа на второй вопрос? ____________________________________________________________________________</w:t>
      </w:r>
    </w:p>
    <w:p w:rsidR="00F246EE" w:rsidRPr="00CD1FF6" w:rsidRDefault="00CD1FF6" w:rsidP="00F246EE">
      <w:pPr>
        <w:spacing w:before="120" w:after="120" w:line="360" w:lineRule="auto"/>
        <w:jc w:val="both"/>
        <w:rPr>
          <w:color w:val="000000"/>
        </w:rPr>
      </w:pPr>
      <w:r w:rsidRPr="00CD1FF6">
        <w:rPr>
          <w:sz w:val="22"/>
          <w:szCs w:val="22"/>
        </w:rPr>
        <w:t>Наиболее популярны на сегодняшний день вклады с ежемесячной, ежеквартальной и ежегодной капитализацией процентов (</w:t>
      </w:r>
      <w:r w:rsidR="00F246EE" w:rsidRPr="00CD1FF6">
        <w:rPr>
          <w:i/>
          <w:color w:val="000000"/>
        </w:rPr>
        <w:t xml:space="preserve">сложный </w:t>
      </w:r>
      <w:r w:rsidR="00F246EE" w:rsidRPr="00CD1FF6">
        <w:rPr>
          <w:color w:val="000000"/>
        </w:rPr>
        <w:t>процентный рост</w:t>
      </w:r>
      <w:r w:rsidRPr="00CD1FF6">
        <w:rPr>
          <w:color w:val="000000"/>
        </w:rPr>
        <w:t>)</w:t>
      </w:r>
      <w:r w:rsidR="00F246EE" w:rsidRPr="00CD1FF6">
        <w:rPr>
          <w:color w:val="000000"/>
        </w:rPr>
        <w:t xml:space="preserve">. Это условие состоит в том, что процент начисляется от той суммы, которая находится на счету к концу предыдущего финансового </w:t>
      </w:r>
      <w:r w:rsidRPr="00CD1FF6">
        <w:rPr>
          <w:color w:val="000000"/>
        </w:rPr>
        <w:t>срока</w:t>
      </w:r>
      <w:r w:rsidR="00F246EE" w:rsidRPr="00CD1FF6">
        <w:rPr>
          <w:color w:val="000000"/>
        </w:rPr>
        <w:t xml:space="preserve">. </w:t>
      </w:r>
      <w:r w:rsidRPr="00CD1FF6">
        <w:rPr>
          <w:sz w:val="22"/>
          <w:szCs w:val="22"/>
        </w:rPr>
        <w:t>Важно отличать периодичность начисления процентов и периодичность капитализации вклада. К примеру, банк может начислять проценты ежедневно, а прибавлять к основному телу вклада ежемесячно.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Пример.</w:t>
      </w:r>
      <w:r>
        <w:rPr>
          <w:color w:val="000000"/>
        </w:rPr>
        <w:t xml:space="preserve"> Сколько денег получит вкладчик через 5 лет, если он положил на счет 10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 под 10% годовых при рассмотренном выше условии?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Решение: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Через год –   10000 + 0,1</w:t>
      </w:r>
      <w:r>
        <w:rPr>
          <w:snapToGrid w:val="0"/>
          <w:color w:val="000000"/>
        </w:rPr>
        <w:t>·</w:t>
      </w:r>
      <w:r>
        <w:rPr>
          <w:color w:val="000000"/>
        </w:rPr>
        <w:t xml:space="preserve"> 10000=1,1</w:t>
      </w:r>
      <w:r>
        <w:rPr>
          <w:snapToGrid w:val="0"/>
          <w:color w:val="000000"/>
        </w:rPr>
        <w:t>·</w:t>
      </w:r>
      <w:r>
        <w:rPr>
          <w:color w:val="000000"/>
        </w:rPr>
        <w:t xml:space="preserve"> 10000 руб.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Через 2 года –   1,1 </w:t>
      </w:r>
      <w:r>
        <w:rPr>
          <w:snapToGrid w:val="0"/>
          <w:color w:val="000000"/>
        </w:rPr>
        <w:t>·</w:t>
      </w:r>
      <w:r>
        <w:rPr>
          <w:color w:val="000000"/>
        </w:rPr>
        <w:t>10000+0,1</w:t>
      </w:r>
      <w:r>
        <w:rPr>
          <w:snapToGrid w:val="0"/>
          <w:color w:val="000000"/>
        </w:rPr>
        <w:t>·</w:t>
      </w:r>
      <w:r>
        <w:rPr>
          <w:color w:val="000000"/>
        </w:rPr>
        <w:t xml:space="preserve"> 1,1 10000=1,1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</w:t>
      </w:r>
      <w:r>
        <w:rPr>
          <w:snapToGrid w:val="0"/>
          <w:color w:val="000000"/>
        </w:rPr>
        <w:t>·</w:t>
      </w:r>
      <w:r>
        <w:rPr>
          <w:color w:val="000000"/>
        </w:rPr>
        <w:t>10000 руб.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И так далее…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Через 5 лет – 1,1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 </w:t>
      </w:r>
      <w:r>
        <w:rPr>
          <w:snapToGrid w:val="0"/>
          <w:color w:val="000000"/>
        </w:rPr>
        <w:t>·</w:t>
      </w:r>
      <w:r>
        <w:rPr>
          <w:color w:val="000000"/>
        </w:rPr>
        <w:t xml:space="preserve">10000=16105,1 руб.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Получим общую формулу </w:t>
      </w:r>
      <w:r>
        <w:rPr>
          <w:i/>
          <w:color w:val="000000"/>
        </w:rPr>
        <w:t xml:space="preserve">сложного </w:t>
      </w:r>
      <w:r>
        <w:rPr>
          <w:color w:val="000000"/>
        </w:rPr>
        <w:t>процентного роста.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Пусть банк начисляет р% годовых, внесенная сумма равна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рублей, а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– количество лет, на которые положен вклад. Тогда через 1 год на счету окажется сумма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>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 =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+ </w:t>
      </w:r>
      <w:r>
        <w:rPr>
          <w:color w:val="000000"/>
          <w:position w:val="-24"/>
        </w:rPr>
        <w:object w:dxaOrig="435" w:dyaOrig="615">
          <v:shape id="_x0000_i1035" type="#_x0000_t75" style="width:21.6pt;height:28.8pt" o:ole="">
            <v:imagedata r:id="rId8" o:title=""/>
          </v:shape>
          <o:OLEObject Type="Embed" ProgID="Equation.3" ShapeID="_x0000_i1035" DrawAspect="Content" ObjectID="_1541961811" r:id="rId21"/>
        </w:object>
      </w:r>
      <w:r>
        <w:rPr>
          <w:snapToGrid w:val="0"/>
          <w:color w:val="000000"/>
        </w:rPr>
        <w:t>·</w:t>
      </w:r>
      <w:r>
        <w:rPr>
          <w:snapToGrid w:val="0"/>
          <w:color w:val="000000"/>
          <w:lang w:val="en-US"/>
        </w:rPr>
        <w:t>S</w:t>
      </w:r>
      <w:r>
        <w:rPr>
          <w:snapToGrid w:val="0"/>
          <w:color w:val="000000"/>
        </w:rPr>
        <w:t xml:space="preserve"> = </w:t>
      </w:r>
      <w:proofErr w:type="gramStart"/>
      <w:r>
        <w:rPr>
          <w:snapToGrid w:val="0"/>
          <w:color w:val="000000"/>
          <w:lang w:val="en-US"/>
        </w:rPr>
        <w:t>S</w:t>
      </w:r>
      <w:r>
        <w:rPr>
          <w:snapToGrid w:val="0"/>
          <w:color w:val="000000"/>
        </w:rPr>
        <w:t>(</w:t>
      </w:r>
      <w:proofErr w:type="gramEnd"/>
      <w:r>
        <w:rPr>
          <w:snapToGrid w:val="0"/>
          <w:color w:val="000000"/>
        </w:rPr>
        <w:t>1+</w:t>
      </w:r>
      <w:r>
        <w:rPr>
          <w:color w:val="000000"/>
          <w:position w:val="-24"/>
        </w:rPr>
        <w:object w:dxaOrig="435" w:dyaOrig="615">
          <v:shape id="_x0000_i1036" type="#_x0000_t75" style="width:21.6pt;height:28.8pt" o:ole="">
            <v:imagedata r:id="rId8" o:title=""/>
          </v:shape>
          <o:OLEObject Type="Embed" ProgID="Equation.3" ShapeID="_x0000_i1036" DrawAspect="Content" ObjectID="_1541961812" r:id="rId22"/>
        </w:object>
      </w:r>
      <w:r>
        <w:rPr>
          <w:color w:val="000000"/>
        </w:rPr>
        <w:t>),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Через 2 года получится сумма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= </w:t>
      </w:r>
      <w:proofErr w:type="gramStart"/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1</w:t>
      </w:r>
      <w:r>
        <w:rPr>
          <w:snapToGrid w:val="0"/>
          <w:color w:val="000000"/>
        </w:rPr>
        <w:t>(</w:t>
      </w:r>
      <w:proofErr w:type="gramEnd"/>
      <w:r>
        <w:rPr>
          <w:snapToGrid w:val="0"/>
          <w:color w:val="000000"/>
        </w:rPr>
        <w:t>1+</w:t>
      </w:r>
      <w:r>
        <w:rPr>
          <w:color w:val="000000"/>
          <w:position w:val="-24"/>
        </w:rPr>
        <w:object w:dxaOrig="435" w:dyaOrig="615">
          <v:shape id="_x0000_i1037" type="#_x0000_t75" style="width:21.6pt;height:28.8pt" o:ole="">
            <v:imagedata r:id="rId8" o:title=""/>
          </v:shape>
          <o:OLEObject Type="Embed" ProgID="Equation.3" ShapeID="_x0000_i1037" DrawAspect="Content" ObjectID="_1541961813" r:id="rId23"/>
        </w:object>
      </w:r>
      <w:r>
        <w:rPr>
          <w:color w:val="000000"/>
        </w:rPr>
        <w:t xml:space="preserve">)= </w:t>
      </w:r>
      <w:r>
        <w:rPr>
          <w:snapToGrid w:val="0"/>
          <w:color w:val="000000"/>
          <w:lang w:val="en-US"/>
        </w:rPr>
        <w:t>S</w:t>
      </w:r>
      <w:r>
        <w:rPr>
          <w:snapToGrid w:val="0"/>
          <w:color w:val="000000"/>
        </w:rPr>
        <w:t>(1+</w:t>
      </w:r>
      <w:r>
        <w:rPr>
          <w:color w:val="000000"/>
          <w:position w:val="-24"/>
        </w:rPr>
        <w:object w:dxaOrig="435" w:dyaOrig="615">
          <v:shape id="_x0000_i1038" type="#_x0000_t75" style="width:21.6pt;height:28.8pt" o:ole="">
            <v:imagedata r:id="rId8" o:title=""/>
          </v:shape>
          <o:OLEObject Type="Embed" ProgID="Equation.3" ShapeID="_x0000_i1038" DrawAspect="Content" ObjectID="_1541961814" r:id="rId24"/>
        </w:object>
      </w:r>
      <w:r>
        <w:rPr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,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Через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лет получится сумма </w:t>
      </w:r>
      <w:proofErr w:type="gramStart"/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 w:rsidRPr="00F246EE">
        <w:rPr>
          <w:color w:val="000000"/>
          <w:vertAlign w:val="subscript"/>
        </w:rPr>
        <w:t xml:space="preserve"> </w:t>
      </w:r>
      <w:r>
        <w:rPr>
          <w:color w:val="000000"/>
        </w:rPr>
        <w:t>:</w:t>
      </w:r>
      <w:proofErr w:type="gramEnd"/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>
        <w:rPr>
          <w:color w:val="000000"/>
        </w:rPr>
        <w:t xml:space="preserve"> = </w:t>
      </w:r>
      <w:proofErr w:type="gramStart"/>
      <w:r>
        <w:rPr>
          <w:snapToGrid w:val="0"/>
          <w:color w:val="000000"/>
          <w:lang w:val="en-US"/>
        </w:rPr>
        <w:t>S</w:t>
      </w:r>
      <w:r>
        <w:rPr>
          <w:snapToGrid w:val="0"/>
          <w:color w:val="000000"/>
        </w:rPr>
        <w:t>(</w:t>
      </w:r>
      <w:proofErr w:type="gramEnd"/>
      <w:r>
        <w:rPr>
          <w:snapToGrid w:val="0"/>
          <w:color w:val="000000"/>
        </w:rPr>
        <w:t>1+</w:t>
      </w:r>
      <w:r>
        <w:rPr>
          <w:color w:val="000000"/>
          <w:position w:val="-24"/>
        </w:rPr>
        <w:object w:dxaOrig="435" w:dyaOrig="615">
          <v:shape id="_x0000_i1039" type="#_x0000_t75" style="width:21.6pt;height:28.8pt" o:ole="">
            <v:imagedata r:id="rId8" o:title=""/>
          </v:shape>
          <o:OLEObject Type="Embed" ProgID="Equation.3" ShapeID="_x0000_i1039" DrawAspect="Content" ObjectID="_1541961815" r:id="rId25"/>
        </w:object>
      </w:r>
      <w:r>
        <w:rPr>
          <w:color w:val="000000"/>
        </w:rPr>
        <w:t>)</w:t>
      </w:r>
      <w:r>
        <w:rPr>
          <w:color w:val="000000"/>
          <w:vertAlign w:val="superscript"/>
          <w:lang w:val="en-US"/>
        </w:rPr>
        <w:t>n</w:t>
      </w:r>
      <w:r w:rsidRPr="00F246EE">
        <w:rPr>
          <w:color w:val="000000"/>
        </w:rPr>
        <w:t xml:space="preserve"> </w:t>
      </w:r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Это и есть формула </w:t>
      </w:r>
      <w:r>
        <w:rPr>
          <w:i/>
          <w:color w:val="000000"/>
        </w:rPr>
        <w:t>сложного</w:t>
      </w:r>
      <w:r>
        <w:rPr>
          <w:color w:val="000000"/>
        </w:rPr>
        <w:t xml:space="preserve"> процентного роста.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>Запомнив ее, легко можно посчитать, например, как изменится вклад через интересующее нас время.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Пример.</w:t>
      </w:r>
      <w:r>
        <w:rPr>
          <w:color w:val="000000"/>
        </w:rPr>
        <w:t xml:space="preserve"> Банк начисляет 20% годовых. Внесенная сумма равна 10 млн. рублей. Какая сумма будет на счету через три года: а) при начислении простых </w:t>
      </w:r>
      <w:proofErr w:type="gramStart"/>
      <w:r>
        <w:rPr>
          <w:color w:val="000000"/>
        </w:rPr>
        <w:t>процентов;  б</w:t>
      </w:r>
      <w:proofErr w:type="gramEnd"/>
      <w:r>
        <w:rPr>
          <w:color w:val="000000"/>
        </w:rPr>
        <w:t>)при начислении сложных процентов?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Решение: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а)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 xml:space="preserve">3 </w:t>
      </w:r>
      <w:r>
        <w:rPr>
          <w:color w:val="000000"/>
        </w:rPr>
        <w:t>(пр.) = 10 (1</w:t>
      </w:r>
      <w:proofErr w:type="gramStart"/>
      <w:r>
        <w:rPr>
          <w:color w:val="000000"/>
        </w:rPr>
        <w:t xml:space="preserve">+ </w:t>
      </w:r>
      <w:r>
        <w:rPr>
          <w:color w:val="000000"/>
          <w:position w:val="-24"/>
        </w:rPr>
        <w:object w:dxaOrig="645" w:dyaOrig="615">
          <v:shape id="_x0000_i1040" type="#_x0000_t75" style="width:28.8pt;height:28.8pt" o:ole="">
            <v:imagedata r:id="rId26" o:title=""/>
          </v:shape>
          <o:OLEObject Type="Embed" ProgID="Equation.3" ShapeID="_x0000_i1040" DrawAspect="Content" ObjectID="_1541961816" r:id="rId27"/>
        </w:object>
      </w:r>
      <w:r>
        <w:rPr>
          <w:color w:val="000000"/>
        </w:rPr>
        <w:t xml:space="preserve"> )</w:t>
      </w:r>
      <w:proofErr w:type="gramEnd"/>
      <w:r>
        <w:rPr>
          <w:color w:val="000000"/>
        </w:rPr>
        <w:t xml:space="preserve">= 16 </w:t>
      </w:r>
      <w:proofErr w:type="spellStart"/>
      <w:r>
        <w:rPr>
          <w:color w:val="000000"/>
        </w:rPr>
        <w:t>млн.руб</w:t>
      </w:r>
      <w:proofErr w:type="spellEnd"/>
      <w:r>
        <w:rPr>
          <w:color w:val="000000"/>
        </w:rPr>
        <w:t>.;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б)</w:t>
      </w:r>
      <w:r>
        <w:rPr>
          <w:color w:val="000000"/>
          <w:vertAlign w:val="subscript"/>
        </w:rPr>
        <w:t xml:space="preserve">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3</w:t>
      </w:r>
      <w:r>
        <w:rPr>
          <w:color w:val="000000"/>
        </w:rPr>
        <w:t>(сл.) =10 (1+</w:t>
      </w:r>
      <w:r>
        <w:rPr>
          <w:color w:val="000000"/>
          <w:position w:val="-24"/>
        </w:rPr>
        <w:object w:dxaOrig="435" w:dyaOrig="615">
          <v:shape id="_x0000_i1041" type="#_x0000_t75" style="width:21.6pt;height:28.8pt" o:ole="">
            <v:imagedata r:id="rId28" o:title=""/>
          </v:shape>
          <o:OLEObject Type="Embed" ProgID="Equation.3" ShapeID="_x0000_i1041" DrawAspect="Content" ObjectID="_1541961817" r:id="rId29"/>
        </w:object>
      </w:r>
      <w:r>
        <w:rPr>
          <w:color w:val="000000"/>
        </w:rPr>
        <w:t>)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= 17280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Ответ: </w:t>
      </w:r>
      <w:r>
        <w:rPr>
          <w:color w:val="000000"/>
        </w:rPr>
        <w:t xml:space="preserve">16 </w:t>
      </w:r>
      <w:proofErr w:type="spellStart"/>
      <w:r>
        <w:rPr>
          <w:color w:val="000000"/>
        </w:rPr>
        <w:t>млн.руб</w:t>
      </w:r>
      <w:proofErr w:type="spellEnd"/>
      <w:r>
        <w:rPr>
          <w:color w:val="000000"/>
        </w:rPr>
        <w:t xml:space="preserve">.; 17280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Банк начисляет 5% годовых. Внесенная сумма равна 20 млн. рублей. Какая сумма будет на счету через четыре года: а) при начислении простых </w:t>
      </w:r>
      <w:proofErr w:type="gramStart"/>
      <w:r>
        <w:rPr>
          <w:color w:val="000000"/>
        </w:rPr>
        <w:t>процентов;  б</w:t>
      </w:r>
      <w:proofErr w:type="gramEnd"/>
      <w:r>
        <w:rPr>
          <w:color w:val="000000"/>
        </w:rPr>
        <w:t>)при начислении сложных процентов?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Решение: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color w:val="000000"/>
          <w:lang w:val="en-US"/>
        </w:rPr>
        <w:t>a</w:t>
      </w:r>
      <w:proofErr w:type="gramEnd"/>
      <w:r>
        <w:rPr>
          <w:color w:val="000000"/>
        </w:rPr>
        <w:t>)_________________________________________________________________________________________________________________________________________________________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б)_________________________________________________________________________________________________________________________________________________________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Ответ: </w:t>
      </w:r>
      <w:proofErr w:type="gramStart"/>
      <w:r>
        <w:rPr>
          <w:b/>
          <w:color w:val="000000"/>
        </w:rPr>
        <w:t xml:space="preserve">а)  </w:t>
      </w:r>
      <w:r>
        <w:rPr>
          <w:color w:val="000000"/>
        </w:rPr>
        <w:t>_</w:t>
      </w:r>
      <w:proofErr w:type="gramEnd"/>
      <w:r>
        <w:rPr>
          <w:color w:val="000000"/>
        </w:rPr>
        <w:t xml:space="preserve">_______________ ;  </w:t>
      </w:r>
      <w:r>
        <w:rPr>
          <w:b/>
          <w:color w:val="000000"/>
        </w:rPr>
        <w:t xml:space="preserve">б)  </w:t>
      </w:r>
      <w:r>
        <w:rPr>
          <w:color w:val="000000"/>
        </w:rPr>
        <w:t>________________ .</w:t>
      </w:r>
    </w:p>
    <w:p w:rsidR="00F246EE" w:rsidRDefault="00F246EE" w:rsidP="00F246EE">
      <w:pPr>
        <w:spacing w:before="120" w:line="360" w:lineRule="auto"/>
        <w:jc w:val="both"/>
        <w:rPr>
          <w:color w:val="000000"/>
        </w:rPr>
      </w:pPr>
      <w:r>
        <w:rPr>
          <w:color w:val="000000"/>
        </w:rPr>
        <w:t xml:space="preserve">Так же как и формула простого процентного роста, формула сложного процентного роста  может применяться, когда рассматриваемая величина уменьшается. В этом случае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  <w:vertAlign w:val="subscript"/>
          <w:lang w:val="en-US"/>
        </w:rPr>
        <w:t>n</w:t>
      </w:r>
      <w:r>
        <w:rPr>
          <w:color w:val="000000"/>
        </w:rPr>
        <w:t xml:space="preserve"> = </w:t>
      </w:r>
      <w:proofErr w:type="gramStart"/>
      <w:r>
        <w:rPr>
          <w:snapToGrid w:val="0"/>
          <w:color w:val="000000"/>
          <w:lang w:val="en-US"/>
        </w:rPr>
        <w:t>S</w:t>
      </w:r>
      <w:r>
        <w:rPr>
          <w:snapToGrid w:val="0"/>
          <w:color w:val="000000"/>
        </w:rPr>
        <w:t>(</w:t>
      </w:r>
      <w:proofErr w:type="gramEnd"/>
      <w:r>
        <w:rPr>
          <w:snapToGrid w:val="0"/>
          <w:color w:val="000000"/>
        </w:rPr>
        <w:t>1</w:t>
      </w:r>
      <w:r>
        <w:rPr>
          <w:snapToGrid w:val="0"/>
        </w:rPr>
        <w:t>–</w:t>
      </w:r>
      <w:r>
        <w:rPr>
          <w:color w:val="000000"/>
          <w:position w:val="-24"/>
        </w:rPr>
        <w:object w:dxaOrig="435" w:dyaOrig="615">
          <v:shape id="_x0000_i1042" type="#_x0000_t75" style="width:21.6pt;height:28.8pt" o:ole="">
            <v:imagedata r:id="rId8" o:title=""/>
          </v:shape>
          <o:OLEObject Type="Embed" ProgID="Equation.3" ShapeID="_x0000_i1042" DrawAspect="Content" ObjectID="_1541961818" r:id="rId30"/>
        </w:object>
      </w:r>
      <w:r>
        <w:rPr>
          <w:color w:val="000000"/>
        </w:rPr>
        <w:t>)</w:t>
      </w:r>
      <w:r>
        <w:rPr>
          <w:color w:val="000000"/>
          <w:vertAlign w:val="superscript"/>
          <w:lang w:val="en-US"/>
        </w:rPr>
        <w:t>n</w:t>
      </w:r>
      <w:r>
        <w:rPr>
          <w:color w:val="000000"/>
        </w:rPr>
        <w:t xml:space="preserve">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Пример.</w:t>
      </w:r>
      <w:r>
        <w:rPr>
          <w:color w:val="000000"/>
        </w:rPr>
        <w:t xml:space="preserve"> За два года экономического кризиса производительность неуклонно снижалась на 5 % ежегодно. На сколько процентов </w:t>
      </w:r>
      <w:r>
        <w:rPr>
          <w:color w:val="000000"/>
          <w:lang w:val="en-US"/>
        </w:rPr>
        <w:t>N</w:t>
      </w:r>
      <w:r>
        <w:rPr>
          <w:color w:val="000000"/>
        </w:rPr>
        <w:t xml:space="preserve"> снизилась производительность за эти два года?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Решение: </w:t>
      </w:r>
      <w:r>
        <w:rPr>
          <w:color w:val="000000"/>
        </w:rPr>
        <w:t xml:space="preserve">Пусть </w:t>
      </w:r>
      <w:r>
        <w:rPr>
          <w:i/>
          <w:color w:val="000000"/>
        </w:rPr>
        <w:t>Х</w:t>
      </w:r>
      <w:r>
        <w:rPr>
          <w:color w:val="000000"/>
        </w:rPr>
        <w:t xml:space="preserve"> – первоначальная производительность. Тогда через два года она стала равной </w:t>
      </w:r>
      <w:r>
        <w:rPr>
          <w:i/>
          <w:color w:val="000000"/>
        </w:rPr>
        <w:t>Х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: 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i/>
          <w:color w:val="000000"/>
        </w:rPr>
        <w:t>Х</w:t>
      </w:r>
      <w:r>
        <w:rPr>
          <w:color w:val="000000"/>
          <w:vertAlign w:val="subscript"/>
        </w:rPr>
        <w:t>2</w:t>
      </w:r>
      <w:r>
        <w:rPr>
          <w:color w:val="000000"/>
        </w:rPr>
        <w:t>=(1</w:t>
      </w:r>
      <w:r>
        <w:rPr>
          <w:snapToGrid w:val="0"/>
        </w:rPr>
        <w:t>–</w:t>
      </w:r>
      <w:r>
        <w:rPr>
          <w:color w:val="000000"/>
        </w:rPr>
        <w:t>0,05)</w:t>
      </w:r>
      <w:r>
        <w:rPr>
          <w:color w:val="000000"/>
          <w:vertAlign w:val="superscript"/>
        </w:rPr>
        <w:t>2</w:t>
      </w:r>
      <w:r>
        <w:rPr>
          <w:i/>
          <w:color w:val="000000"/>
        </w:rPr>
        <w:t>Х=</w:t>
      </w:r>
      <w:r>
        <w:rPr>
          <w:color w:val="000000"/>
        </w:rPr>
        <w:t>0,9025</w:t>
      </w:r>
      <w:r>
        <w:rPr>
          <w:i/>
          <w:color w:val="000000"/>
        </w:rPr>
        <w:t>Х;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Теперь требуется найти отношение новой производительности к первоначальной и выразить его в процентах:</w:t>
      </w:r>
    </w:p>
    <w:p w:rsidR="00F246EE" w:rsidRDefault="00F246EE" w:rsidP="00F246EE">
      <w:pPr>
        <w:spacing w:line="360" w:lineRule="auto"/>
        <w:jc w:val="both"/>
        <w:rPr>
          <w:snapToGrid w:val="0"/>
          <w:color w:val="000000"/>
        </w:rPr>
      </w:pPr>
      <w:r>
        <w:rPr>
          <w:color w:val="000000"/>
          <w:lang w:val="en-US"/>
        </w:rPr>
        <w:t>N</w:t>
      </w:r>
      <w:r>
        <w:rPr>
          <w:color w:val="000000"/>
        </w:rPr>
        <w:t>=</w:t>
      </w:r>
      <w:r>
        <w:rPr>
          <w:color w:val="000000"/>
          <w:position w:val="-24"/>
        </w:rPr>
        <w:object w:dxaOrig="855" w:dyaOrig="645">
          <v:shape id="_x0000_i1043" type="#_x0000_t75" style="width:43.2pt;height:28.8pt" o:ole="">
            <v:imagedata r:id="rId31" o:title=""/>
          </v:shape>
          <o:OLEObject Type="Embed" ProgID="Equation.3" ShapeID="_x0000_i1043" DrawAspect="Content" ObjectID="_1541961819" r:id="rId32"/>
        </w:object>
      </w:r>
      <w:r>
        <w:rPr>
          <w:snapToGrid w:val="0"/>
          <w:color w:val="000000"/>
        </w:rPr>
        <w:t>·100%.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snapToGrid w:val="0"/>
          <w:color w:val="000000"/>
        </w:rPr>
        <w:t xml:space="preserve">Откуда находим </w:t>
      </w:r>
      <w:r>
        <w:rPr>
          <w:color w:val="000000"/>
          <w:lang w:val="en-US"/>
        </w:rPr>
        <w:t>N</w:t>
      </w:r>
      <w:r>
        <w:rPr>
          <w:color w:val="000000"/>
        </w:rPr>
        <w:t>=9,75%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>Ответ:</w:t>
      </w:r>
      <w:r>
        <w:rPr>
          <w:color w:val="000000"/>
        </w:rPr>
        <w:t xml:space="preserve"> 9,75%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lastRenderedPageBreak/>
        <w:t></w:t>
      </w:r>
      <w:r>
        <w:rPr>
          <w:color w:val="000000"/>
        </w:rPr>
        <w:t>Цена товара за первый месяц увеличилась на 10%, а за второй – уменьшилась на 5%. На сколько процентов изменилась цена за 2 месяца?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Решение: </w:t>
      </w:r>
      <w:r>
        <w:rPr>
          <w:color w:val="000000"/>
        </w:rPr>
        <w:t xml:space="preserve">Пусть </w:t>
      </w:r>
      <w:r>
        <w:rPr>
          <w:color w:val="000000"/>
          <w:lang w:val="en-US"/>
        </w:rPr>
        <w:t>S</w:t>
      </w:r>
      <w:r w:rsidRPr="00F246EE">
        <w:rPr>
          <w:color w:val="000000"/>
        </w:rPr>
        <w:t xml:space="preserve"> </w:t>
      </w:r>
      <w:r>
        <w:rPr>
          <w:snapToGrid w:val="0"/>
        </w:rPr>
        <w:t>–</w:t>
      </w:r>
      <w:r>
        <w:rPr>
          <w:color w:val="000000"/>
        </w:rPr>
        <w:t xml:space="preserve"> первоначальная цена товара.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Тогда к концу первого месяца получится сумма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=_______________________;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а к концу второго </w:t>
      </w: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: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  <w:vertAlign w:val="subscript"/>
        </w:rPr>
        <w:t>2</w:t>
      </w:r>
      <w:r>
        <w:rPr>
          <w:color w:val="000000"/>
        </w:rPr>
        <w:t>=___________________________. Поэтому, за эти два месяца она изменилась на _____________________________________________________________________________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b/>
          <w:color w:val="000000"/>
        </w:rPr>
        <w:t xml:space="preserve">Ответ:  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 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 xml:space="preserve">Какая сумма будет на счету через 4 года, если на него положить 50 </w:t>
      </w:r>
      <w:proofErr w:type="spellStart"/>
      <w:r>
        <w:rPr>
          <w:color w:val="000000"/>
        </w:rPr>
        <w:t>тыс.руб</w:t>
      </w:r>
      <w:proofErr w:type="spellEnd"/>
      <w:r>
        <w:rPr>
          <w:color w:val="000000"/>
        </w:rPr>
        <w:t>. под 8% годовых при начислении сложных процентов?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Решение: </w:t>
      </w:r>
      <w:r>
        <w:rPr>
          <w:color w:val="000000"/>
        </w:rPr>
        <w:t>___________________________________________________________________</w:t>
      </w:r>
      <w:r w:rsidR="0020262B">
        <w:rPr>
          <w:color w:val="000000"/>
        </w:rPr>
        <w:t>______</w:t>
      </w:r>
      <w:r>
        <w:rPr>
          <w:color w:val="000000"/>
        </w:rPr>
        <w:t>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b/>
          <w:color w:val="000000"/>
        </w:rPr>
        <w:t xml:space="preserve">Ответ:  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 .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rFonts w:ascii="Wingdings" w:hAnsi="Wingdings"/>
          <w:color w:val="000000"/>
          <w:lang w:val="en-US"/>
        </w:rPr>
        <w:t></w:t>
      </w:r>
      <w:r>
        <w:rPr>
          <w:color w:val="000000"/>
        </w:rPr>
        <w:t>Какой капитал нужно положить на счет по 10% годовых (при начислении сложного процента), чтобы через 3 года получить 1 млн. рублей?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b/>
          <w:color w:val="000000"/>
        </w:rPr>
        <w:t xml:space="preserve">Решение: </w:t>
      </w:r>
      <w:r>
        <w:rPr>
          <w:color w:val="000000"/>
        </w:rPr>
        <w:t xml:space="preserve">Пусть х руб. </w:t>
      </w:r>
      <w:r>
        <w:rPr>
          <w:snapToGrid w:val="0"/>
        </w:rPr>
        <w:t xml:space="preserve">– </w:t>
      </w:r>
      <w:r>
        <w:rPr>
          <w:color w:val="000000"/>
        </w:rPr>
        <w:t xml:space="preserve">необходимый капитал. 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r>
        <w:rPr>
          <w:color w:val="000000"/>
        </w:rPr>
        <w:t>Составим и решим уравнение:_________________________________________________</w:t>
      </w:r>
    </w:p>
    <w:p w:rsidR="00F246EE" w:rsidRDefault="00F246EE" w:rsidP="00F246EE">
      <w:pPr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_____________________________________________________________________________</w:t>
      </w:r>
    </w:p>
    <w:p w:rsidR="00F246EE" w:rsidRDefault="00F246EE" w:rsidP="00F246EE">
      <w:pPr>
        <w:spacing w:line="360" w:lineRule="auto"/>
        <w:jc w:val="both"/>
        <w:rPr>
          <w:color w:val="000000"/>
        </w:rPr>
      </w:pPr>
      <w:proofErr w:type="gramStart"/>
      <w:r>
        <w:rPr>
          <w:b/>
          <w:color w:val="000000"/>
        </w:rPr>
        <w:t xml:space="preserve">Ответ:  </w:t>
      </w:r>
      <w:r>
        <w:rPr>
          <w:color w:val="000000"/>
        </w:rPr>
        <w:t>_</w:t>
      </w:r>
      <w:proofErr w:type="gramEnd"/>
      <w:r>
        <w:rPr>
          <w:color w:val="000000"/>
        </w:rPr>
        <w:t>_______________ .</w:t>
      </w:r>
    </w:p>
    <w:p w:rsidR="00E6244C" w:rsidRPr="0001740F" w:rsidRDefault="00E6244C" w:rsidP="00E6244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</w:p>
    <w:p w:rsidR="00683CC4" w:rsidRDefault="00683CC4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050C46" w:rsidRDefault="00050C46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CF5D6C" w:rsidRPr="00050C46" w:rsidRDefault="00CF5D6C" w:rsidP="005D78FC">
      <w:pPr>
        <w:autoSpaceDE w:val="0"/>
        <w:autoSpaceDN w:val="0"/>
        <w:adjustRightInd w:val="0"/>
        <w:jc w:val="right"/>
        <w:rPr>
          <w:rFonts w:ascii="FreeSetC" w:eastAsiaTheme="minorHAnsi" w:hAnsi="FreeSetC" w:cs="FreeSetC"/>
          <w:color w:val="000000" w:themeColor="text1"/>
          <w:sz w:val="30"/>
          <w:szCs w:val="30"/>
          <w:lang w:eastAsia="en-US"/>
        </w:rPr>
      </w:pPr>
      <w:r w:rsidRPr="00050C46">
        <w:rPr>
          <w:rFonts w:ascii="FreeSetC" w:eastAsiaTheme="minorHAnsi" w:hAnsi="FreeSetC" w:cs="FreeSetC"/>
          <w:color w:val="000000" w:themeColor="text1"/>
          <w:sz w:val="30"/>
          <w:szCs w:val="30"/>
          <w:lang w:eastAsia="en-US"/>
        </w:rPr>
        <w:lastRenderedPageBreak/>
        <w:t>Приложение</w:t>
      </w:r>
      <w:r w:rsidR="00050C46" w:rsidRPr="00050C46">
        <w:rPr>
          <w:rFonts w:ascii="FreeSetC" w:eastAsiaTheme="minorHAnsi" w:hAnsi="FreeSetC" w:cs="FreeSetC"/>
          <w:color w:val="000000" w:themeColor="text1"/>
          <w:sz w:val="30"/>
          <w:szCs w:val="30"/>
          <w:lang w:eastAsia="en-US"/>
        </w:rPr>
        <w:t xml:space="preserve"> 2</w:t>
      </w:r>
    </w:p>
    <w:p w:rsidR="00CF5D6C" w:rsidRDefault="00CF5D6C" w:rsidP="00CF5D6C">
      <w:pPr>
        <w:autoSpaceDE w:val="0"/>
        <w:autoSpaceDN w:val="0"/>
        <w:adjustRightInd w:val="0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CF5D6C" w:rsidRDefault="00CF5D6C" w:rsidP="00050C46">
      <w:pPr>
        <w:autoSpaceDE w:val="0"/>
        <w:autoSpaceDN w:val="0"/>
        <w:adjustRightInd w:val="0"/>
        <w:jc w:val="both"/>
      </w:pPr>
      <w:r>
        <w:rPr>
          <w:rFonts w:ascii="FreeSetBoldCSanPin-Regular" w:eastAsiaTheme="minorHAnsi" w:hAnsi="FreeSetBoldCSanPin-Regular" w:cs="FreeSetBoldCSanPin-Regular"/>
          <w:b/>
          <w:bCs/>
          <w:color w:val="000000"/>
          <w:sz w:val="25"/>
          <w:szCs w:val="25"/>
          <w:lang w:eastAsia="en-US"/>
        </w:rPr>
        <w:t xml:space="preserve">Банк </w:t>
      </w:r>
      <w:r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– кредитная организация, которая занимается финансовым посредничеством: привлекает временно свободные</w:t>
      </w:r>
      <w:r w:rsidR="005D78FC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 </w:t>
      </w:r>
      <w:r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денежные средства у тех, у кого они есть, и размещает их</w:t>
      </w:r>
      <w:r w:rsidR="005D78FC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 </w:t>
      </w:r>
      <w:r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между теми, у кого этих средств нет.</w:t>
      </w:r>
    </w:p>
    <w:p w:rsidR="00B6468A" w:rsidRDefault="00B6468A" w:rsidP="00050C46">
      <w:pPr>
        <w:autoSpaceDE w:val="0"/>
        <w:autoSpaceDN w:val="0"/>
        <w:adjustRightInd w:val="0"/>
        <w:jc w:val="both"/>
        <w:rPr>
          <w:rFonts w:ascii="FreeSetC" w:eastAsiaTheme="minorHAnsi" w:hAnsi="FreeSetC" w:cs="FreeSetC"/>
          <w:color w:val="0D8DFF"/>
          <w:sz w:val="30"/>
          <w:szCs w:val="30"/>
          <w:lang w:eastAsia="en-US"/>
        </w:rPr>
      </w:pPr>
    </w:p>
    <w:p w:rsidR="00B6468A" w:rsidRDefault="00B6468A" w:rsidP="00050C46">
      <w:pPr>
        <w:autoSpaceDE w:val="0"/>
        <w:autoSpaceDN w:val="0"/>
        <w:adjustRightInd w:val="0"/>
        <w:jc w:val="both"/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</w:pPr>
      <w:r>
        <w:rPr>
          <w:rFonts w:ascii="FreeSetBoldCSanPin-Regular" w:eastAsiaTheme="minorHAnsi" w:hAnsi="FreeSetBoldCSanPin-Regular" w:cs="FreeSetBoldCSanPin-Regular"/>
          <w:b/>
          <w:bCs/>
          <w:color w:val="000000"/>
          <w:sz w:val="25"/>
          <w:szCs w:val="25"/>
          <w:lang w:eastAsia="en-US"/>
        </w:rPr>
        <w:t xml:space="preserve">Депозит </w:t>
      </w:r>
      <w:r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– это денежная сумма, которую гражданин передаёт в банк с условием обратного её возврата через определённый срок или по первому требованию вкладчика, а также начисления банком процентов на всю сумму депозита.</w:t>
      </w:r>
    </w:p>
    <w:p w:rsidR="00B6468A" w:rsidRDefault="00B6468A" w:rsidP="00050C46">
      <w:pPr>
        <w:pStyle w:val="a5"/>
        <w:autoSpaceDE w:val="0"/>
        <w:autoSpaceDN w:val="0"/>
        <w:adjustRightInd w:val="0"/>
        <w:jc w:val="both"/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</w:pPr>
    </w:p>
    <w:p w:rsidR="00B6468A" w:rsidRPr="00CF5D6C" w:rsidRDefault="00B6468A" w:rsidP="00050C46">
      <w:pPr>
        <w:autoSpaceDE w:val="0"/>
        <w:autoSpaceDN w:val="0"/>
        <w:adjustRightInd w:val="0"/>
        <w:jc w:val="both"/>
        <w:rPr>
          <w:rFonts w:ascii="FreeSetCSanPin-Regular" w:eastAsiaTheme="minorHAnsi" w:hAnsi="FreeSetCSanPin-Regular" w:cs="FreeSetCSanPin-Regular"/>
          <w:sz w:val="25"/>
          <w:szCs w:val="25"/>
          <w:lang w:eastAsia="en-US"/>
        </w:rPr>
      </w:pPr>
      <w:r w:rsidRPr="00CF5D6C">
        <w:rPr>
          <w:rFonts w:ascii="FreeSetBoldCSanPin-Regular" w:eastAsiaTheme="minorHAnsi" w:hAnsi="FreeSetBoldCSanPin-Regular" w:cs="FreeSetBoldCSanPin-Regular"/>
          <w:b/>
          <w:bCs/>
          <w:sz w:val="25"/>
          <w:szCs w:val="25"/>
          <w:lang w:eastAsia="en-US"/>
        </w:rPr>
        <w:t xml:space="preserve">Инфляция </w:t>
      </w:r>
      <w:r w:rsidRPr="00CF5D6C">
        <w:rPr>
          <w:rFonts w:ascii="FreeSetCSanPin-Regular" w:eastAsiaTheme="minorHAnsi" w:hAnsi="FreeSetCSanPin-Regular" w:cs="FreeSetCSanPin-Regular"/>
          <w:sz w:val="25"/>
          <w:szCs w:val="25"/>
          <w:lang w:eastAsia="en-US"/>
        </w:rPr>
        <w:t>– процесс обе</w:t>
      </w:r>
      <w:r w:rsidR="00CF5D6C">
        <w:rPr>
          <w:rFonts w:ascii="FreeSetCSanPin-Regular" w:eastAsiaTheme="minorHAnsi" w:hAnsi="FreeSetCSanPin-Regular" w:cs="FreeSetCSanPin-Regular"/>
          <w:sz w:val="25"/>
          <w:szCs w:val="25"/>
          <w:lang w:eastAsia="en-US"/>
        </w:rPr>
        <w:t>сценивания денег, который сопро</w:t>
      </w:r>
      <w:r w:rsidRPr="00CF5D6C">
        <w:rPr>
          <w:rFonts w:ascii="FreeSetCSanPin-Regular" w:eastAsiaTheme="minorHAnsi" w:hAnsi="FreeSetCSanPin-Regular" w:cs="FreeSetCSanPin-Regular"/>
          <w:sz w:val="25"/>
          <w:szCs w:val="25"/>
          <w:lang w:eastAsia="en-US"/>
        </w:rPr>
        <w:t>вождается, как правило, ростом цен на товары и услуги.</w:t>
      </w:r>
    </w:p>
    <w:p w:rsidR="00B6468A" w:rsidRDefault="00B6468A" w:rsidP="00050C46">
      <w:pPr>
        <w:pStyle w:val="a5"/>
        <w:autoSpaceDE w:val="0"/>
        <w:autoSpaceDN w:val="0"/>
        <w:adjustRightInd w:val="0"/>
        <w:jc w:val="both"/>
        <w:rPr>
          <w:rFonts w:ascii="FreeSetC" w:eastAsiaTheme="minorHAnsi" w:hAnsi="FreeSetC" w:cs="FreeSetC"/>
          <w:color w:val="26FFFF"/>
          <w:sz w:val="30"/>
          <w:szCs w:val="30"/>
          <w:lang w:eastAsia="en-US"/>
        </w:rPr>
      </w:pPr>
    </w:p>
    <w:p w:rsidR="00B6468A" w:rsidRDefault="00B6468A" w:rsidP="00050C46">
      <w:pPr>
        <w:autoSpaceDE w:val="0"/>
        <w:autoSpaceDN w:val="0"/>
        <w:adjustRightInd w:val="0"/>
        <w:jc w:val="both"/>
        <w:rPr>
          <w:rFonts w:ascii="FreeSetC" w:eastAsiaTheme="minorHAnsi" w:hAnsi="FreeSetC" w:cs="FreeSetC"/>
          <w:b/>
          <w:sz w:val="30"/>
          <w:szCs w:val="30"/>
          <w:lang w:eastAsia="en-US"/>
        </w:rPr>
      </w:pPr>
      <w:r w:rsidRPr="00961065">
        <w:rPr>
          <w:rFonts w:ascii="FreeSetC" w:eastAsiaTheme="minorHAnsi" w:hAnsi="FreeSetC" w:cs="FreeSetC"/>
          <w:b/>
          <w:sz w:val="30"/>
          <w:szCs w:val="30"/>
          <w:lang w:eastAsia="en-US"/>
        </w:rPr>
        <w:t>ВАЖНО!</w:t>
      </w:r>
    </w:p>
    <w:p w:rsidR="00961065" w:rsidRPr="00961065" w:rsidRDefault="00961065" w:rsidP="00050C46">
      <w:pPr>
        <w:autoSpaceDE w:val="0"/>
        <w:autoSpaceDN w:val="0"/>
        <w:adjustRightInd w:val="0"/>
        <w:jc w:val="both"/>
        <w:rPr>
          <w:rFonts w:ascii="FreeSetC" w:eastAsiaTheme="minorHAnsi" w:hAnsi="FreeSetC" w:cs="FreeSetC"/>
          <w:b/>
          <w:sz w:val="30"/>
          <w:szCs w:val="30"/>
          <w:lang w:eastAsia="en-US"/>
        </w:rPr>
      </w:pPr>
    </w:p>
    <w:p w:rsidR="00B6468A" w:rsidRPr="00961065" w:rsidRDefault="00B6468A" w:rsidP="00050C4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Чем больший процент дохода тебе предлагают, тем</w:t>
      </w:r>
      <w:r w:rsidR="00CF5D6C"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 </w:t>
      </w: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большему риску ты подвержен либо большие издержки</w:t>
      </w:r>
      <w:r w:rsidR="00CF5D6C"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 </w:t>
      </w: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должен будешь понести в будущем.</w:t>
      </w:r>
    </w:p>
    <w:p w:rsidR="00B6468A" w:rsidRDefault="00B6468A" w:rsidP="00050C46">
      <w:pPr>
        <w:autoSpaceDE w:val="0"/>
        <w:autoSpaceDN w:val="0"/>
        <w:adjustRightInd w:val="0"/>
        <w:jc w:val="both"/>
        <w:rPr>
          <w:rFonts w:ascii="FreeSetC" w:eastAsiaTheme="minorHAnsi" w:hAnsi="FreeSetC" w:cs="FreeSetC"/>
          <w:color w:val="26FFFF"/>
          <w:sz w:val="30"/>
          <w:szCs w:val="30"/>
          <w:lang w:eastAsia="en-US"/>
        </w:rPr>
      </w:pPr>
    </w:p>
    <w:p w:rsidR="00B6468A" w:rsidRPr="00961065" w:rsidRDefault="00B6468A" w:rsidP="00050C4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Государство гарантирует возврат вкладов в сумме не более 1400 000 </w:t>
      </w:r>
      <w:proofErr w:type="spellStart"/>
      <w:proofErr w:type="gramStart"/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руб</w:t>
      </w:r>
      <w:proofErr w:type="spellEnd"/>
      <w:r w:rsidR="00CF5D6C"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(</w:t>
      </w:r>
      <w:proofErr w:type="gramEnd"/>
      <w:r w:rsidR="00CF5D6C"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в </w:t>
      </w:r>
      <w:proofErr w:type="spellStart"/>
      <w:r w:rsidR="00CF5D6C" w:rsidRPr="00050C46">
        <w:rPr>
          <w:rFonts w:eastAsiaTheme="minorHAnsi"/>
          <w:color w:val="000000"/>
          <w:sz w:val="28"/>
          <w:szCs w:val="28"/>
          <w:lang w:eastAsia="en-US"/>
        </w:rPr>
        <w:t>банках,</w:t>
      </w:r>
      <w:r w:rsidR="00CF5D6C" w:rsidRPr="00050C46">
        <w:rPr>
          <w:sz w:val="28"/>
          <w:szCs w:val="28"/>
        </w:rPr>
        <w:t>включенных</w:t>
      </w:r>
      <w:proofErr w:type="spellEnd"/>
      <w:r w:rsidR="00CF5D6C" w:rsidRPr="00050C46">
        <w:rPr>
          <w:sz w:val="28"/>
          <w:szCs w:val="28"/>
        </w:rPr>
        <w:t xml:space="preserve"> в реестр банков-участников системы обязательного страхования вкладов</w:t>
      </w:r>
      <w:r w:rsidR="00CF5D6C">
        <w:t>)</w:t>
      </w:r>
    </w:p>
    <w:p w:rsidR="00B6468A" w:rsidRPr="00CF5D6C" w:rsidRDefault="00B6468A" w:rsidP="00050C46">
      <w:pPr>
        <w:autoSpaceDE w:val="0"/>
        <w:autoSpaceDN w:val="0"/>
        <w:adjustRightInd w:val="0"/>
        <w:jc w:val="both"/>
        <w:rPr>
          <w:rFonts w:ascii="FreeSetC" w:eastAsiaTheme="minorHAnsi" w:hAnsi="FreeSetC" w:cs="FreeSetC"/>
          <w:color w:val="26FFFF"/>
          <w:sz w:val="30"/>
          <w:szCs w:val="30"/>
          <w:lang w:eastAsia="en-US"/>
        </w:rPr>
      </w:pPr>
    </w:p>
    <w:p w:rsidR="00B6468A" w:rsidRPr="00DD765B" w:rsidRDefault="00B6468A" w:rsidP="00050C46">
      <w:pPr>
        <w:pStyle w:val="a5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На сайте большинства банков существует депозитный</w:t>
      </w:r>
      <w:r w:rsidR="005D78FC"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 xml:space="preserve"> </w:t>
      </w: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калькулятор, с помощью которого ты сможешь узнать сумму причитающихся к п</w:t>
      </w:r>
      <w:r w:rsidR="00EF258B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олучению процентов по депозитам</w:t>
      </w:r>
      <w:r w:rsidRPr="00961065">
        <w:rPr>
          <w:rFonts w:ascii="FreeSetCSanPin-Regular" w:eastAsiaTheme="minorHAnsi" w:hAnsi="FreeSetCSanPin-Regular" w:cs="FreeSetCSanPin-Regular"/>
          <w:color w:val="000000"/>
          <w:sz w:val="25"/>
          <w:szCs w:val="25"/>
          <w:lang w:eastAsia="en-US"/>
        </w:rPr>
        <w:t>.</w:t>
      </w: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050C46" w:rsidRDefault="00050C46" w:rsidP="00DD765B">
      <w:pPr>
        <w:pStyle w:val="a5"/>
        <w:jc w:val="right"/>
        <w:rPr>
          <w:sz w:val="32"/>
          <w:szCs w:val="32"/>
        </w:rPr>
      </w:pPr>
    </w:p>
    <w:p w:rsidR="00DD765B" w:rsidRDefault="00050C46" w:rsidP="00DD765B">
      <w:pPr>
        <w:pStyle w:val="a5"/>
        <w:jc w:val="right"/>
        <w:rPr>
          <w:sz w:val="32"/>
          <w:szCs w:val="32"/>
        </w:rPr>
      </w:pPr>
      <w:r>
        <w:rPr>
          <w:sz w:val="32"/>
          <w:szCs w:val="32"/>
        </w:rPr>
        <w:lastRenderedPageBreak/>
        <w:t>Приложение 3</w:t>
      </w:r>
    </w:p>
    <w:p w:rsidR="00050C46" w:rsidRPr="00DD765B" w:rsidRDefault="00050C46" w:rsidP="00DD765B">
      <w:pPr>
        <w:pStyle w:val="a5"/>
        <w:jc w:val="right"/>
        <w:rPr>
          <w:sz w:val="32"/>
          <w:szCs w:val="32"/>
        </w:rPr>
      </w:pPr>
      <w:bookmarkStart w:id="0" w:name="_GoBack"/>
      <w:bookmarkEnd w:id="0"/>
    </w:p>
    <w:p w:rsidR="00DD765B" w:rsidRPr="00DD765B" w:rsidRDefault="00DD765B" w:rsidP="00DD765B">
      <w:pPr>
        <w:shd w:val="clear" w:color="auto" w:fill="ECF0F1"/>
        <w:spacing w:before="100" w:beforeAutospacing="1" w:after="100" w:afterAutospacing="1" w:line="300" w:lineRule="atLeast"/>
        <w:jc w:val="center"/>
        <w:outlineLvl w:val="1"/>
        <w:rPr>
          <w:rFonts w:ascii="azbuka04regular" w:hAnsi="azbuka04regular"/>
          <w:b/>
          <w:bCs/>
          <w:color w:val="575757"/>
          <w:sz w:val="36"/>
          <w:szCs w:val="36"/>
        </w:rPr>
      </w:pPr>
      <w:r w:rsidRPr="00DD765B">
        <w:rPr>
          <w:rFonts w:ascii="azbuka04regular" w:hAnsi="azbuka04regular"/>
          <w:b/>
          <w:bCs/>
          <w:color w:val="575757"/>
          <w:sz w:val="36"/>
          <w:szCs w:val="36"/>
        </w:rPr>
        <w:t>Выгодные вклады в банках Москв</w:t>
      </w:r>
      <w:r w:rsidR="009217B1">
        <w:rPr>
          <w:rFonts w:ascii="azbuka04regular" w:hAnsi="azbuka04regular"/>
          <w:b/>
          <w:bCs/>
          <w:color w:val="575757"/>
          <w:sz w:val="36"/>
          <w:szCs w:val="36"/>
        </w:rPr>
        <w:t xml:space="preserve">ы сроком на 1 год </w:t>
      </w:r>
      <w:r w:rsidRPr="00DD765B">
        <w:rPr>
          <w:rFonts w:ascii="azbuka04regular" w:hAnsi="azbuka04regular"/>
          <w:b/>
          <w:bCs/>
          <w:color w:val="575757"/>
          <w:sz w:val="36"/>
          <w:szCs w:val="36"/>
        </w:rPr>
        <w:t xml:space="preserve"> 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6"/>
        <w:gridCol w:w="1581"/>
        <w:gridCol w:w="1030"/>
        <w:gridCol w:w="898"/>
        <w:gridCol w:w="812"/>
        <w:gridCol w:w="1153"/>
        <w:gridCol w:w="917"/>
        <w:gridCol w:w="1162"/>
        <w:gridCol w:w="1171"/>
      </w:tblGrid>
      <w:tr w:rsidR="00DD765B" w:rsidRPr="00DD765B" w:rsidTr="00DD765B">
        <w:trPr>
          <w:trHeight w:val="690"/>
          <w:tblHeader/>
          <w:tblCellSpacing w:w="15" w:type="dxa"/>
        </w:trPr>
        <w:tc>
          <w:tcPr>
            <w:tcW w:w="1350" w:type="dxa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spacing w:after="150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%</w:t>
            </w:r>
          </w:p>
        </w:tc>
        <w:tc>
          <w:tcPr>
            <w:tcW w:w="3300" w:type="dxa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spacing w:after="150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Вклад / Банк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spacing w:after="150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Капитализация процентов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Пополнения вклада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Частичное снятие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proofErr w:type="spellStart"/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Автопролонгация</w:t>
            </w:r>
            <w:proofErr w:type="spellEnd"/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 вклада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Вклад для пенсионеров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Мультивалютный вклад </w:t>
            </w:r>
          </w:p>
        </w:tc>
        <w:tc>
          <w:tcPr>
            <w:tcW w:w="1500" w:type="dxa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Выплаты/</w:t>
            </w:r>
            <w:proofErr w:type="spellStart"/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начисле</w:t>
            </w:r>
            <w:proofErr w:type="spellEnd"/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br/>
            </w:r>
            <w:proofErr w:type="spellStart"/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ния</w:t>
            </w:r>
            <w:proofErr w:type="spellEnd"/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 xml:space="preserve"> процентов </w:t>
            </w:r>
          </w:p>
        </w:tc>
      </w:tr>
      <w:tr w:rsidR="00DD765B" w:rsidRPr="00DD765B" w:rsidTr="00DD765B">
        <w:trPr>
          <w:trHeight w:val="690"/>
          <w:tblHeader/>
          <w:tblCellSpacing w:w="15" w:type="dxa"/>
          <w:hidden/>
        </w:trPr>
        <w:tc>
          <w:tcPr>
            <w:tcW w:w="1350" w:type="dxa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30"/>
                <w:szCs w:val="30"/>
              </w:rPr>
              <w:t>%</w:t>
            </w:r>
          </w:p>
        </w:tc>
        <w:tc>
          <w:tcPr>
            <w:tcW w:w="3300" w:type="dxa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30"/>
                <w:szCs w:val="30"/>
              </w:rPr>
              <w:t>Вклад / Банк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 xml:space="preserve">Капитализация процентов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 xml:space="preserve">Пополнения вклада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 xml:space="preserve">Частичное снятие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 xml:space="preserve">Автопролонгация вклада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 xml:space="preserve">Вклад для пенсионеров </w:t>
            </w:r>
          </w:p>
        </w:tc>
        <w:tc>
          <w:tcPr>
            <w:tcW w:w="0" w:type="auto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 xml:space="preserve">Мультивалютный вклад </w:t>
            </w:r>
          </w:p>
        </w:tc>
        <w:tc>
          <w:tcPr>
            <w:tcW w:w="1500" w:type="dxa"/>
            <w:tcBorders>
              <w:left w:val="single" w:sz="6" w:space="0" w:color="D7D7D7"/>
              <w:bottom w:val="single" w:sz="6" w:space="0" w:color="D7D7D7"/>
            </w:tcBorders>
            <w:shd w:val="clear" w:color="auto" w:fill="FFFFFF"/>
            <w:tcMar>
              <w:top w:w="0" w:type="dxa"/>
              <w:left w:w="105" w:type="dxa"/>
              <w:bottom w:w="105" w:type="dxa"/>
              <w:right w:w="105" w:type="dxa"/>
            </w:tcMar>
            <w:hideMark/>
          </w:tcPr>
          <w:p w:rsidR="00DD765B" w:rsidRPr="00DD765B" w:rsidRDefault="00DD765B" w:rsidP="00DD765B">
            <w:pPr>
              <w:jc w:val="center"/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t>Выплаты/начисле</w:t>
            </w:r>
            <w:r w:rsidRPr="00DD765B">
              <w:rPr>
                <w:rFonts w:ascii="azbuka04regular" w:hAnsi="azbuka04regular"/>
                <w:vanish/>
                <w:color w:val="575757"/>
                <w:sz w:val="20"/>
                <w:szCs w:val="20"/>
              </w:rPr>
              <w:br/>
              <w:t xml:space="preserve">ния процентов 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10.20%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3" w:anchor="798" w:history="1"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Сберегательный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АКБ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"ЗАРЕЧЬЕ"(ОАО)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10.00%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4" w:anchor="15994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Новогодний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спринт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ББР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Банк (АО)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10.00%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5" w:anchor="15995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Максимальный 3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Плюс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ПАО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"ПЛЮС БАНК"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9.85%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6" w:anchor="468" w:history="1"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Доходный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АКБ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"ТРАНССТРОЙБАНК" (АО)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9.85%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7" w:anchor="15850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Классика (в конце срока)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КБ «Нефтяной Альянс» (ПАО)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9.80%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8" w:anchor="14143" w:history="1"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Классический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АО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КБ "РУБЛЕВ"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9.80%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39" w:anchor="15736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Максимальный 6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Плюс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ПАО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"ПЛЮС БАНК"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9.75%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0" w:anchor="15987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Зимний на 1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год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АО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«Кредит Европа Банк»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ежемесячно в конце календарного месяца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lastRenderedPageBreak/>
              <w:t>9.75%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1" w:anchor="15571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Оптимальный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курс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Публичное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акционерное общество Национальный банк “ТРАСТ” 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9.75%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2" w:anchor="12972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Максимальный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доход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АО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"Банк Русский Стандарт"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9.70%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3" w:anchor="15721" w:history="1"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Доходный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АКБ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"Наш дом" (АО)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9.70%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4" w:anchor="15142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Абсолютный чемпион +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ПАО «БАЛТИНВЕСТБАНК»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9.65%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5" w:anchor="11896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 xml:space="preserve">Щедрые </w:t>
              </w:r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проценты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Публичное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акционерное общество Национальный банк “ТРАСТ” 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9.65%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6" w:anchor="15940" w:history="1"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Оптимальный (в конце срока)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КБ «Нефтяной Альянс» (ПАО)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shd w:val="clear" w:color="auto" w:fill="F7F9F9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  <w:tr w:rsidR="00DD765B" w:rsidRPr="00DD765B" w:rsidTr="00DD765B">
        <w:trPr>
          <w:tblCellSpacing w:w="15" w:type="dxa"/>
        </w:trPr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30"/>
                <w:szCs w:val="30"/>
              </w:rPr>
            </w:pPr>
            <w:r w:rsidRPr="00DD765B">
              <w:rPr>
                <w:rFonts w:ascii="azbuka04regular" w:hAnsi="azbuka04regular"/>
                <w:color w:val="575757"/>
                <w:sz w:val="30"/>
                <w:szCs w:val="30"/>
              </w:rPr>
              <w:t>9.60%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07003B" w:rsidP="00DD765B">
            <w:pPr>
              <w:spacing w:line="255" w:lineRule="atLeast"/>
              <w:rPr>
                <w:rFonts w:ascii="azbuka04regular" w:hAnsi="azbuka04regular"/>
                <w:color w:val="575757"/>
                <w:sz w:val="21"/>
                <w:szCs w:val="21"/>
              </w:rPr>
            </w:pPr>
            <w:hyperlink r:id="rId47" w:anchor="15244" w:history="1">
              <w:proofErr w:type="spellStart"/>
              <w:r w:rsidR="00DD765B" w:rsidRPr="00DD765B">
                <w:rPr>
                  <w:rFonts w:ascii="azbuka04regular" w:hAnsi="azbuka04regular"/>
                  <w:color w:val="575757"/>
                  <w:sz w:val="21"/>
                  <w:szCs w:val="21"/>
                  <w:u w:val="single"/>
                </w:rPr>
                <w:t>Накопительный</w:t>
              </w:r>
            </w:hyperlink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>БАНК</w:t>
            </w:r>
            <w:proofErr w:type="spellEnd"/>
            <w:r w:rsidR="00DD765B" w:rsidRPr="00DD765B">
              <w:rPr>
                <w:rFonts w:ascii="azbuka04regular" w:hAnsi="azbuka04regular"/>
                <w:color w:val="575757"/>
                <w:sz w:val="21"/>
                <w:szCs w:val="21"/>
              </w:rPr>
              <w:t xml:space="preserve"> "ТАВРИЧЕСКИЙ" (ОАО)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239F57"/>
              </w:rPr>
              <w:t>Да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55" w:lineRule="atLeast"/>
              <w:jc w:val="center"/>
              <w:rPr>
                <w:rFonts w:ascii="azbuka04regular" w:hAnsi="azbuka04regular"/>
                <w:color w:val="575757"/>
                <w:sz w:val="21"/>
                <w:szCs w:val="21"/>
              </w:rPr>
            </w:pPr>
            <w:r w:rsidRPr="00DD765B">
              <w:rPr>
                <w:rFonts w:ascii="azbuka04regular" w:hAnsi="azbuka04regular"/>
                <w:color w:val="FF4B39"/>
              </w:rPr>
              <w:t>Нет</w:t>
            </w:r>
          </w:p>
        </w:tc>
        <w:tc>
          <w:tcPr>
            <w:tcW w:w="0" w:type="auto"/>
            <w:tcMar>
              <w:top w:w="75" w:type="dxa"/>
              <w:left w:w="180" w:type="dxa"/>
              <w:bottom w:w="75" w:type="dxa"/>
              <w:right w:w="180" w:type="dxa"/>
            </w:tcMar>
            <w:vAlign w:val="center"/>
            <w:hideMark/>
          </w:tcPr>
          <w:p w:rsidR="00DD765B" w:rsidRPr="00DD765B" w:rsidRDefault="00DD765B" w:rsidP="00DD765B">
            <w:pPr>
              <w:spacing w:line="270" w:lineRule="atLeast"/>
              <w:jc w:val="center"/>
              <w:rPr>
                <w:rFonts w:ascii="azbuka04regular" w:hAnsi="azbuka04regular"/>
                <w:color w:val="575757"/>
                <w:sz w:val="20"/>
                <w:szCs w:val="20"/>
              </w:rPr>
            </w:pPr>
            <w:r w:rsidRPr="00DD765B">
              <w:rPr>
                <w:rFonts w:ascii="azbuka04regular" w:hAnsi="azbuka04regular"/>
                <w:color w:val="575757"/>
                <w:sz w:val="20"/>
                <w:szCs w:val="20"/>
              </w:rPr>
              <w:t>в конце срока вклада</w:t>
            </w:r>
          </w:p>
        </w:tc>
      </w:tr>
    </w:tbl>
    <w:p w:rsidR="00DD765B" w:rsidRPr="00DD765B" w:rsidRDefault="00DD765B" w:rsidP="00DD765B">
      <w:pPr>
        <w:autoSpaceDE w:val="0"/>
        <w:autoSpaceDN w:val="0"/>
        <w:adjustRightInd w:val="0"/>
        <w:rPr>
          <w:sz w:val="28"/>
          <w:szCs w:val="28"/>
        </w:rPr>
      </w:pPr>
    </w:p>
    <w:sectPr w:rsidR="00DD765B" w:rsidRPr="00DD7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Bold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zbuka04regular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6AD0"/>
    <w:multiLevelType w:val="hybridMultilevel"/>
    <w:tmpl w:val="D3EE1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F7BA4"/>
    <w:multiLevelType w:val="multilevel"/>
    <w:tmpl w:val="2C88CB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305D8F"/>
    <w:multiLevelType w:val="hybridMultilevel"/>
    <w:tmpl w:val="7700A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F2ABF"/>
    <w:multiLevelType w:val="hybridMultilevel"/>
    <w:tmpl w:val="8826A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B359E"/>
    <w:multiLevelType w:val="hybridMultilevel"/>
    <w:tmpl w:val="5F580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32C3E"/>
    <w:multiLevelType w:val="multilevel"/>
    <w:tmpl w:val="E08E4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9D050D"/>
    <w:multiLevelType w:val="hybridMultilevel"/>
    <w:tmpl w:val="49AA6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D068CB"/>
    <w:multiLevelType w:val="hybridMultilevel"/>
    <w:tmpl w:val="26842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EE"/>
    <w:rsid w:val="0001740F"/>
    <w:rsid w:val="00050C46"/>
    <w:rsid w:val="0007003B"/>
    <w:rsid w:val="00070F9A"/>
    <w:rsid w:val="000E6F52"/>
    <w:rsid w:val="00105907"/>
    <w:rsid w:val="0020262B"/>
    <w:rsid w:val="00223DEA"/>
    <w:rsid w:val="00260366"/>
    <w:rsid w:val="002714CE"/>
    <w:rsid w:val="003B49E2"/>
    <w:rsid w:val="005D78FC"/>
    <w:rsid w:val="00606C6E"/>
    <w:rsid w:val="00683CC4"/>
    <w:rsid w:val="006A0B6A"/>
    <w:rsid w:val="006D0515"/>
    <w:rsid w:val="00741EB2"/>
    <w:rsid w:val="007B7D74"/>
    <w:rsid w:val="00854D87"/>
    <w:rsid w:val="00881CC9"/>
    <w:rsid w:val="009217B1"/>
    <w:rsid w:val="00961065"/>
    <w:rsid w:val="00A667D2"/>
    <w:rsid w:val="00B6468A"/>
    <w:rsid w:val="00B7799D"/>
    <w:rsid w:val="00C119EC"/>
    <w:rsid w:val="00CD1FF6"/>
    <w:rsid w:val="00CE35D2"/>
    <w:rsid w:val="00CF5D6C"/>
    <w:rsid w:val="00D03EFE"/>
    <w:rsid w:val="00D461F4"/>
    <w:rsid w:val="00D83073"/>
    <w:rsid w:val="00DD765B"/>
    <w:rsid w:val="00DF36DB"/>
    <w:rsid w:val="00E442EC"/>
    <w:rsid w:val="00E6244C"/>
    <w:rsid w:val="00EF258B"/>
    <w:rsid w:val="00F246EE"/>
    <w:rsid w:val="00F76BAD"/>
    <w:rsid w:val="00FC7F3A"/>
    <w:rsid w:val="00FD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5:docId w15:val="{95111672-0482-4996-9720-341841C6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DD765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0F9A"/>
    <w:rPr>
      <w:b/>
      <w:bCs/>
    </w:rPr>
  </w:style>
  <w:style w:type="paragraph" w:styleId="a4">
    <w:name w:val="Normal (Web)"/>
    <w:basedOn w:val="a"/>
    <w:uiPriority w:val="99"/>
    <w:semiHidden/>
    <w:unhideWhenUsed/>
    <w:rsid w:val="00070F9A"/>
    <w:pPr>
      <w:spacing w:after="135"/>
    </w:pPr>
  </w:style>
  <w:style w:type="paragraph" w:styleId="a5">
    <w:name w:val="List Paragraph"/>
    <w:basedOn w:val="a"/>
    <w:uiPriority w:val="34"/>
    <w:qFormat/>
    <w:rsid w:val="00223D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1C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1C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76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Hyperlink"/>
    <w:basedOn w:val="a0"/>
    <w:uiPriority w:val="99"/>
    <w:semiHidden/>
    <w:unhideWhenUsed/>
    <w:rsid w:val="00DD765B"/>
    <w:rPr>
      <w:color w:val="57575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38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823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344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6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28002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3498DB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9.bin"/><Relationship Id="rId26" Type="http://schemas.openxmlformats.org/officeDocument/2006/relationships/image" Target="media/image7.wmf"/><Relationship Id="rId39" Type="http://schemas.openxmlformats.org/officeDocument/2006/relationships/hyperlink" Target="http://1000bankov.ru/bank/1189/?vklad=15736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34" Type="http://schemas.openxmlformats.org/officeDocument/2006/relationships/hyperlink" Target="http://1000bankov.ru/bank/2929/?vklad=15994" TargetMode="External"/><Relationship Id="rId42" Type="http://schemas.openxmlformats.org/officeDocument/2006/relationships/hyperlink" Target="http://1000bankov.ru/bank/2289/?vklad=12972" TargetMode="External"/><Relationship Id="rId47" Type="http://schemas.openxmlformats.org/officeDocument/2006/relationships/hyperlink" Target="http://1000bankov.ru/bank/2304/?vklad=15244" TargetMode="Externa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oleObject" Target="embeddings/oleObject15.bin"/><Relationship Id="rId33" Type="http://schemas.openxmlformats.org/officeDocument/2006/relationships/hyperlink" Target="http://1000bankov.ru/bank/817/?vklad=798" TargetMode="External"/><Relationship Id="rId38" Type="http://schemas.openxmlformats.org/officeDocument/2006/relationships/hyperlink" Target="http://1000bankov.ru/bank/3098/?vklad=14143" TargetMode="External"/><Relationship Id="rId46" Type="http://schemas.openxmlformats.org/officeDocument/2006/relationships/hyperlink" Target="http://1000bankov.ru/bank/2859/?vklad=15940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7.bin"/><Relationship Id="rId41" Type="http://schemas.openxmlformats.org/officeDocument/2006/relationships/hyperlink" Target="http://1000bankov.ru/bank/3279/?vklad=15571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19.bin"/><Relationship Id="rId37" Type="http://schemas.openxmlformats.org/officeDocument/2006/relationships/hyperlink" Target="http://1000bankov.ru/bank/2859/?vklad=15850" TargetMode="External"/><Relationship Id="rId40" Type="http://schemas.openxmlformats.org/officeDocument/2006/relationships/hyperlink" Target="http://1000bankov.ru/bank/3311/?vklad=15987" TargetMode="External"/><Relationship Id="rId45" Type="http://schemas.openxmlformats.org/officeDocument/2006/relationships/hyperlink" Target="http://1000bankov.ru/bank/3279/?vklad=11896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3.bin"/><Relationship Id="rId28" Type="http://schemas.openxmlformats.org/officeDocument/2006/relationships/image" Target="media/image8.wmf"/><Relationship Id="rId36" Type="http://schemas.openxmlformats.org/officeDocument/2006/relationships/hyperlink" Target="http://1000bankov.ru/bank/2807/?vklad=468" TargetMode="External"/><Relationship Id="rId49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6.wmf"/><Relationship Id="rId31" Type="http://schemas.openxmlformats.org/officeDocument/2006/relationships/image" Target="media/image9.wmf"/><Relationship Id="rId44" Type="http://schemas.openxmlformats.org/officeDocument/2006/relationships/hyperlink" Target="http://1000bankov.ru/bank/3176/?vklad=15142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8.bin"/><Relationship Id="rId35" Type="http://schemas.openxmlformats.org/officeDocument/2006/relationships/hyperlink" Target="http://1000bankov.ru/bank/1189/?vklad=15995" TargetMode="External"/><Relationship Id="rId43" Type="http://schemas.openxmlformats.org/officeDocument/2006/relationships/hyperlink" Target="http://1000bankov.ru/bank/3296/?vklad=15721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userel259@outlook.com</dc:creator>
  <cp:lastModifiedBy>userel259@outlook.com</cp:lastModifiedBy>
  <cp:revision>12</cp:revision>
  <dcterms:created xsi:type="dcterms:W3CDTF">2016-11-29T13:18:00Z</dcterms:created>
  <dcterms:modified xsi:type="dcterms:W3CDTF">2016-11-29T18:54:00Z</dcterms:modified>
</cp:coreProperties>
</file>